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84" w:type="dxa"/>
        <w:jc w:val="center"/>
        <w:tblLayout w:type="fixed"/>
        <w:tblLook w:val="0000" w:firstRow="0" w:lastRow="0" w:firstColumn="0" w:lastColumn="0" w:noHBand="0" w:noVBand="0"/>
      </w:tblPr>
      <w:tblGrid>
        <w:gridCol w:w="10384"/>
      </w:tblGrid>
      <w:tr w:rsidR="0072106C" w14:paraId="30BFB125" w14:textId="77777777">
        <w:trPr>
          <w:jc w:val="center"/>
        </w:trPr>
        <w:tc>
          <w:tcPr>
            <w:tcW w:w="10384" w:type="dxa"/>
            <w:noWrap/>
          </w:tcPr>
          <w:p w14:paraId="0F00C007" w14:textId="77777777" w:rsidR="0072106C" w:rsidRDefault="00FD505A">
            <w:pPr>
              <w:jc w:val="center"/>
            </w:pPr>
            <w:r>
              <w:rPr>
                <w:noProof/>
                <w:lang w:eastAsia="ru-RU"/>
              </w:rPr>
              <w:drawing>
                <wp:inline distT="0" distB="0" distL="0" distR="0" wp14:anchorId="1F377776" wp14:editId="2DEEAA3B">
                  <wp:extent cx="775335" cy="899795"/>
                  <wp:effectExtent l="0" t="0" r="0" b="0"/>
                  <wp:docPr id="1" name="_x0000_i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pic:blipFill>
                        <pic:spPr bwMode="auto">
                          <a:xfrm>
                            <a:off x="0" y="0"/>
                            <a:ext cx="775334" cy="899795"/>
                          </a:xfrm>
                          <a:prstGeom prst="rect">
                            <a:avLst/>
                          </a:prstGeom>
                          <a:noFill/>
                          <a:ln>
                            <a:noFill/>
                            <a:round/>
                          </a:ln>
                        </pic:spPr>
                      </pic:pic>
                    </a:graphicData>
                  </a:graphic>
                </wp:inline>
              </w:drawing>
            </w:r>
          </w:p>
          <w:p w14:paraId="2AD3839E" w14:textId="77777777" w:rsidR="0072106C" w:rsidRDefault="00FD505A">
            <w:pPr>
              <w:pStyle w:val="21"/>
              <w:rPr>
                <w:iCs/>
              </w:rPr>
            </w:pPr>
            <w:r>
              <w:rPr>
                <w:rFonts w:eastAsia="Arial"/>
                <w:iCs/>
              </w:rPr>
              <w:t>Администрация</w:t>
            </w:r>
          </w:p>
          <w:p w14:paraId="0F6D0B49" w14:textId="77777777" w:rsidR="0072106C" w:rsidRDefault="00FD505A">
            <w:pPr>
              <w:pStyle w:val="21"/>
              <w:rPr>
                <w:iCs/>
              </w:rPr>
            </w:pPr>
            <w:r>
              <w:rPr>
                <w:rFonts w:eastAsia="Arial"/>
                <w:iCs/>
              </w:rPr>
              <w:t xml:space="preserve"> муниципального округа город Шахунья</w:t>
            </w:r>
          </w:p>
          <w:p w14:paraId="65569C8D" w14:textId="77777777" w:rsidR="0072106C" w:rsidRDefault="00FD505A">
            <w:pPr>
              <w:pStyle w:val="21"/>
              <w:rPr>
                <w:iCs/>
              </w:rPr>
            </w:pPr>
            <w:r>
              <w:rPr>
                <w:rFonts w:eastAsia="Arial"/>
                <w:iCs/>
              </w:rPr>
              <w:t>Нижегородской области</w:t>
            </w:r>
          </w:p>
          <w:p w14:paraId="46C0AD6E" w14:textId="77777777" w:rsidR="0072106C" w:rsidRDefault="0072106C">
            <w:pPr>
              <w:pStyle w:val="21"/>
              <w:rPr>
                <w:rFonts w:ascii="Times New Roman" w:hAnsi="Times New Roman" w:cs="Times New Roman"/>
                <w:iCs/>
              </w:rPr>
            </w:pPr>
          </w:p>
          <w:p w14:paraId="68CA377D" w14:textId="77777777" w:rsidR="0072106C" w:rsidRDefault="00FD505A">
            <w:pPr>
              <w:pStyle w:val="31"/>
              <w:rPr>
                <w:sz w:val="20"/>
              </w:rPr>
            </w:pPr>
            <w:r>
              <w:rPr>
                <w:rFonts w:eastAsia="Arial"/>
                <w:iCs/>
              </w:rPr>
              <w:t>Р А С П О Р Я Ж Е Н И Е</w:t>
            </w:r>
          </w:p>
        </w:tc>
      </w:tr>
    </w:tbl>
    <w:p w14:paraId="44FBA026" w14:textId="77777777" w:rsidR="0072106C" w:rsidRDefault="0072106C"/>
    <w:p w14:paraId="043BA521" w14:textId="77777777" w:rsidR="0072106C" w:rsidRDefault="0072106C"/>
    <w:p w14:paraId="7F3A95DC" w14:textId="77777777" w:rsidR="0072106C" w:rsidRDefault="0072106C"/>
    <w:p w14:paraId="059425F1" w14:textId="799CCBAA" w:rsidR="0072106C" w:rsidRPr="00207FFE" w:rsidRDefault="00FD505A">
      <w:pPr>
        <w:rPr>
          <w:sz w:val="26"/>
          <w:szCs w:val="26"/>
          <w:u w:val="single"/>
        </w:rPr>
      </w:pPr>
      <w:r>
        <w:rPr>
          <w:sz w:val="26"/>
          <w:szCs w:val="26"/>
        </w:rPr>
        <w:t xml:space="preserve">от </w:t>
      </w:r>
      <w:r w:rsidR="00207FFE">
        <w:rPr>
          <w:sz w:val="26"/>
          <w:szCs w:val="26"/>
          <w:u w:val="single"/>
        </w:rPr>
        <w:t>19.06.2026</w:t>
      </w:r>
      <w:r>
        <w:rPr>
          <w:sz w:val="26"/>
          <w:szCs w:val="26"/>
        </w:rPr>
        <w:t>_</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 </w:t>
      </w:r>
      <w:r w:rsidR="00207FFE">
        <w:rPr>
          <w:sz w:val="26"/>
          <w:szCs w:val="26"/>
          <w:u w:val="single"/>
        </w:rPr>
        <w:t>327-р</w:t>
      </w:r>
    </w:p>
    <w:p w14:paraId="1F803C56" w14:textId="77777777" w:rsidR="0072106C" w:rsidRDefault="0072106C">
      <w:pPr>
        <w:jc w:val="both"/>
      </w:pPr>
    </w:p>
    <w:p w14:paraId="1597620C" w14:textId="77777777" w:rsidR="0072106C" w:rsidRDefault="0072106C">
      <w:pPr>
        <w:jc w:val="both"/>
      </w:pPr>
    </w:p>
    <w:p w14:paraId="6B991FAD" w14:textId="77777777" w:rsidR="0072106C" w:rsidRDefault="00FD505A">
      <w:pPr>
        <w:ind w:right="4963"/>
        <w:jc w:val="both"/>
        <w:rPr>
          <w:sz w:val="24"/>
          <w:szCs w:val="24"/>
        </w:rPr>
      </w:pPr>
      <w:r>
        <w:rPr>
          <w:sz w:val="24"/>
          <w:szCs w:val="24"/>
        </w:rPr>
        <w:t>Об утверждении Положения об оплате труда работников Муниципального автономного учреждения «Благоустройство»</w:t>
      </w:r>
    </w:p>
    <w:p w14:paraId="6C612E53" w14:textId="77777777" w:rsidR="0072106C" w:rsidRDefault="0072106C">
      <w:pPr>
        <w:ind w:right="4963"/>
        <w:jc w:val="both"/>
        <w:rPr>
          <w:sz w:val="24"/>
          <w:szCs w:val="24"/>
        </w:rPr>
      </w:pPr>
    </w:p>
    <w:p w14:paraId="673B175E" w14:textId="77777777" w:rsidR="0072106C" w:rsidRDefault="0072106C">
      <w:pPr>
        <w:ind w:right="5105"/>
        <w:jc w:val="both"/>
        <w:rPr>
          <w:sz w:val="24"/>
          <w:szCs w:val="24"/>
        </w:rPr>
      </w:pPr>
    </w:p>
    <w:p w14:paraId="60FC5CAB" w14:textId="77777777" w:rsidR="0072106C" w:rsidRDefault="00FD505A">
      <w:pPr>
        <w:spacing w:line="360" w:lineRule="auto"/>
        <w:ind w:firstLine="709"/>
        <w:jc w:val="both"/>
        <w:rPr>
          <w:sz w:val="26"/>
          <w:szCs w:val="26"/>
        </w:rPr>
      </w:pPr>
      <w:r>
        <w:rPr>
          <w:sz w:val="26"/>
          <w:szCs w:val="26"/>
        </w:rPr>
        <w:t xml:space="preserve">В соответствии с Трудовым кодексом Российской Федерации, приказом Министерства здравоохранения и социального развития Российской Федерации от 29 мая 2008 года № 248н «Об утверждении профессиональных квалификационных групп общеотраслевых профессий рабочих», приказом департамента социальной защиты населения, труда и занятости Нижегородской области от 18 июня 2008 года № 229 «Об утверждении Перечня видов выплат компенсационного характера в государственных, бюджетных, автономных и казенных учреждениях Нижегородской области и разъяснения о порядке установления выплат компенсационного характера в государственных, бюджетных, автономных и казенных учреждениях Нижегородской области», приказом департамента социальной защиты населения, труда и занятости Нижегородской области от 18 июня 2008 года № 230 «Об утверждении Перечня видов выплат стимулирующего характера в государственных, бюджетных, автономных и казенных учреждениях Нижегородской области и разъяснения о порядке установления выплат стимулирующего характера в государственных, бюджетных, автономных и казенных учреждениях Нижегородской области», постановлением администрации городского округа город Шахунья Нижегородской области от 1 ноября 2013 года № 958 «О минимальных размерах окладов (минимальных размерах должностных окладов) по профессиональным квалификационным группам общеотраслевых должностей руководителей, специалистов и служащих, минимальных размерах ставок заработной </w:t>
      </w:r>
      <w:r>
        <w:rPr>
          <w:sz w:val="26"/>
          <w:szCs w:val="26"/>
        </w:rPr>
        <w:lastRenderedPageBreak/>
        <w:t>платы по профессиональным квалификационным группам общеотраслевых профессий рабочих муниципальных учреждений городского округа город Шахунья»:</w:t>
      </w:r>
    </w:p>
    <w:p w14:paraId="4C7BFF10" w14:textId="77777777" w:rsidR="0072106C" w:rsidRDefault="00FD505A">
      <w:pPr>
        <w:spacing w:line="360" w:lineRule="auto"/>
        <w:ind w:firstLine="709"/>
        <w:jc w:val="both"/>
        <w:rPr>
          <w:sz w:val="26"/>
          <w:szCs w:val="26"/>
        </w:rPr>
      </w:pPr>
      <w:r>
        <w:rPr>
          <w:sz w:val="26"/>
          <w:szCs w:val="26"/>
        </w:rPr>
        <w:t>1. Утвердить прилагаемое Положение об оплате труда работников Муниципального автономного учреждения «Благоустройство».</w:t>
      </w:r>
    </w:p>
    <w:p w14:paraId="4BF4D4B7" w14:textId="77777777" w:rsidR="0072106C" w:rsidRDefault="00FD505A">
      <w:pPr>
        <w:spacing w:line="360" w:lineRule="auto"/>
        <w:ind w:firstLine="709"/>
        <w:jc w:val="both"/>
        <w:rPr>
          <w:sz w:val="26"/>
          <w:szCs w:val="26"/>
        </w:rPr>
      </w:pPr>
      <w:r>
        <w:rPr>
          <w:sz w:val="26"/>
          <w:szCs w:val="26"/>
        </w:rPr>
        <w:t>2. Настоящее распоряжение вступает в силу с момента подписания и распространяет свое действие на правоотношения, возникшие с 1 июня 2026 года.</w:t>
      </w:r>
    </w:p>
    <w:p w14:paraId="0A914A66" w14:textId="77777777" w:rsidR="0072106C" w:rsidRDefault="00FD505A">
      <w:pPr>
        <w:spacing w:line="360" w:lineRule="auto"/>
        <w:ind w:firstLine="709"/>
        <w:jc w:val="both"/>
        <w:rPr>
          <w:sz w:val="26"/>
          <w:szCs w:val="26"/>
        </w:rPr>
      </w:pPr>
      <w:r>
        <w:rPr>
          <w:sz w:val="26"/>
          <w:szCs w:val="26"/>
        </w:rPr>
        <w:t>3. Со дня вступления в силу настоящего распоряжения признать утратившим силу распоряжение администрации городского округа город Шахунья Нижегородской области от 10.08.2017 № 347-р «Об утверждении Положения об оплате труда работников Муниципального бюджетного учреждения «Благоустройство».</w:t>
      </w:r>
    </w:p>
    <w:p w14:paraId="02DFDD56" w14:textId="77777777" w:rsidR="0072106C" w:rsidRDefault="00FD505A">
      <w:pPr>
        <w:widowControl/>
        <w:tabs>
          <w:tab w:val="left" w:pos="1134"/>
        </w:tabs>
        <w:spacing w:line="360" w:lineRule="auto"/>
        <w:ind w:firstLine="709"/>
        <w:jc w:val="both"/>
        <w:rPr>
          <w:color w:val="000000"/>
          <w:sz w:val="26"/>
          <w:szCs w:val="26"/>
        </w:rPr>
      </w:pPr>
      <w:r>
        <w:rPr>
          <w:color w:val="000000"/>
          <w:sz w:val="26"/>
          <w:szCs w:val="26"/>
        </w:rPr>
        <w:t>4.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распоряжения на официальном сайте администрации муниципального округа город Шахунья Нижегородской области.</w:t>
      </w:r>
    </w:p>
    <w:p w14:paraId="613ADB25" w14:textId="77777777" w:rsidR="0072106C" w:rsidRDefault="0072106C">
      <w:pPr>
        <w:jc w:val="both"/>
        <w:rPr>
          <w:sz w:val="26"/>
          <w:szCs w:val="26"/>
        </w:rPr>
      </w:pPr>
    </w:p>
    <w:p w14:paraId="29F60F69" w14:textId="77777777" w:rsidR="0072106C" w:rsidRDefault="0072106C">
      <w:pPr>
        <w:jc w:val="both"/>
        <w:rPr>
          <w:sz w:val="24"/>
          <w:szCs w:val="24"/>
        </w:rPr>
      </w:pPr>
    </w:p>
    <w:p w14:paraId="5FB9E803" w14:textId="77777777" w:rsidR="0072106C" w:rsidRDefault="0072106C">
      <w:pPr>
        <w:jc w:val="both"/>
        <w:rPr>
          <w:sz w:val="24"/>
          <w:szCs w:val="24"/>
        </w:rPr>
      </w:pPr>
    </w:p>
    <w:p w14:paraId="7A06B61E" w14:textId="77777777" w:rsidR="0072106C" w:rsidRDefault="0072106C">
      <w:pPr>
        <w:jc w:val="both"/>
        <w:rPr>
          <w:sz w:val="26"/>
          <w:szCs w:val="26"/>
        </w:rPr>
      </w:pPr>
    </w:p>
    <w:p w14:paraId="6E85A6D7" w14:textId="1496F16E" w:rsidR="0072106C" w:rsidRDefault="0016440F">
      <w:pPr>
        <w:jc w:val="both"/>
        <w:rPr>
          <w:sz w:val="24"/>
          <w:szCs w:val="24"/>
        </w:rPr>
      </w:pPr>
      <w:r>
        <w:rPr>
          <w:sz w:val="24"/>
          <w:szCs w:val="24"/>
        </w:rPr>
        <w:t>Г</w:t>
      </w:r>
      <w:r w:rsidR="00FD505A">
        <w:rPr>
          <w:sz w:val="24"/>
          <w:szCs w:val="24"/>
        </w:rPr>
        <w:t>лав</w:t>
      </w:r>
      <w:r>
        <w:rPr>
          <w:sz w:val="24"/>
          <w:szCs w:val="24"/>
        </w:rPr>
        <w:t>а</w:t>
      </w:r>
      <w:r w:rsidR="00FD505A">
        <w:rPr>
          <w:sz w:val="24"/>
          <w:szCs w:val="24"/>
        </w:rPr>
        <w:t xml:space="preserve"> местного самоуправления</w:t>
      </w:r>
    </w:p>
    <w:p w14:paraId="185E6F62" w14:textId="68424C1F" w:rsidR="0072106C" w:rsidRDefault="00FD505A">
      <w:pPr>
        <w:jc w:val="both"/>
        <w:rPr>
          <w:sz w:val="24"/>
          <w:szCs w:val="24"/>
        </w:rPr>
      </w:pPr>
      <w:r>
        <w:rPr>
          <w:sz w:val="24"/>
          <w:szCs w:val="24"/>
        </w:rPr>
        <w:t>муниципального округа город Шахунья</w:t>
      </w:r>
      <w:r>
        <w:rPr>
          <w:sz w:val="24"/>
          <w:szCs w:val="24"/>
        </w:rPr>
        <w:tab/>
      </w:r>
      <w:r>
        <w:rPr>
          <w:sz w:val="24"/>
          <w:szCs w:val="24"/>
        </w:rPr>
        <w:tab/>
      </w:r>
      <w:r>
        <w:rPr>
          <w:sz w:val="24"/>
          <w:szCs w:val="24"/>
        </w:rPr>
        <w:tab/>
      </w:r>
      <w:r>
        <w:rPr>
          <w:sz w:val="24"/>
          <w:szCs w:val="24"/>
        </w:rPr>
        <w:tab/>
      </w:r>
      <w:r>
        <w:rPr>
          <w:sz w:val="24"/>
          <w:szCs w:val="24"/>
        </w:rPr>
        <w:tab/>
        <w:t xml:space="preserve">                    </w:t>
      </w:r>
      <w:r w:rsidR="0016440F">
        <w:rPr>
          <w:sz w:val="24"/>
          <w:szCs w:val="24"/>
        </w:rPr>
        <w:t>А.И. Пугачёв</w:t>
      </w:r>
    </w:p>
    <w:p w14:paraId="79E3BE04" w14:textId="77777777" w:rsidR="0072106C" w:rsidRDefault="00FD505A">
      <w:pPr>
        <w:rPr>
          <w:sz w:val="24"/>
          <w:szCs w:val="24"/>
        </w:rPr>
      </w:pPr>
      <w:r>
        <w:rPr>
          <w:sz w:val="24"/>
          <w:szCs w:val="24"/>
        </w:rPr>
        <w:br w:type="page" w:clear="all"/>
      </w:r>
    </w:p>
    <w:p w14:paraId="30FDA13B" w14:textId="77777777" w:rsidR="0072106C" w:rsidRDefault="00FD505A">
      <w:pPr>
        <w:tabs>
          <w:tab w:val="left" w:pos="1335"/>
        </w:tabs>
        <w:ind w:left="5811"/>
        <w:jc w:val="center"/>
        <w:rPr>
          <w:sz w:val="24"/>
          <w:szCs w:val="24"/>
        </w:rPr>
      </w:pPr>
      <w:r>
        <w:rPr>
          <w:sz w:val="24"/>
          <w:szCs w:val="24"/>
        </w:rPr>
        <w:lastRenderedPageBreak/>
        <w:t>Утверждено</w:t>
      </w:r>
    </w:p>
    <w:p w14:paraId="0D1F1EFE" w14:textId="77777777" w:rsidR="0072106C" w:rsidRDefault="00FD505A">
      <w:pPr>
        <w:tabs>
          <w:tab w:val="left" w:pos="1335"/>
        </w:tabs>
        <w:ind w:left="5811"/>
        <w:jc w:val="center"/>
        <w:rPr>
          <w:sz w:val="24"/>
          <w:szCs w:val="24"/>
        </w:rPr>
      </w:pPr>
      <w:r>
        <w:rPr>
          <w:sz w:val="24"/>
          <w:szCs w:val="24"/>
        </w:rPr>
        <w:t>распоряжением администрации</w:t>
      </w:r>
    </w:p>
    <w:p w14:paraId="7DF49F7B" w14:textId="77777777" w:rsidR="0072106C" w:rsidRDefault="00FD505A">
      <w:pPr>
        <w:tabs>
          <w:tab w:val="left" w:pos="1335"/>
        </w:tabs>
        <w:ind w:left="5811"/>
        <w:jc w:val="center"/>
        <w:rPr>
          <w:sz w:val="24"/>
          <w:szCs w:val="24"/>
        </w:rPr>
      </w:pPr>
      <w:r>
        <w:rPr>
          <w:sz w:val="24"/>
          <w:szCs w:val="24"/>
        </w:rPr>
        <w:t>муниципального округа город Шахунья</w:t>
      </w:r>
    </w:p>
    <w:p w14:paraId="2C972E24" w14:textId="77777777" w:rsidR="0072106C" w:rsidRDefault="00FD505A">
      <w:pPr>
        <w:tabs>
          <w:tab w:val="left" w:pos="1335"/>
        </w:tabs>
        <w:ind w:left="5811"/>
        <w:jc w:val="center"/>
        <w:rPr>
          <w:sz w:val="24"/>
          <w:szCs w:val="24"/>
        </w:rPr>
      </w:pPr>
      <w:r>
        <w:rPr>
          <w:sz w:val="24"/>
          <w:szCs w:val="24"/>
        </w:rPr>
        <w:t>Нижегородской области</w:t>
      </w:r>
    </w:p>
    <w:p w14:paraId="3ED1E9AE" w14:textId="23FCB29E" w:rsidR="0072106C" w:rsidRDefault="00FD505A">
      <w:pPr>
        <w:tabs>
          <w:tab w:val="left" w:pos="1335"/>
        </w:tabs>
        <w:ind w:left="5811"/>
        <w:jc w:val="center"/>
        <w:rPr>
          <w:b/>
          <w:sz w:val="24"/>
          <w:szCs w:val="24"/>
        </w:rPr>
      </w:pPr>
      <w:r>
        <w:rPr>
          <w:sz w:val="24"/>
          <w:szCs w:val="24"/>
        </w:rPr>
        <w:t xml:space="preserve">от </w:t>
      </w:r>
      <w:r w:rsidR="00207FFE">
        <w:rPr>
          <w:sz w:val="24"/>
          <w:szCs w:val="24"/>
          <w:u w:val="single"/>
        </w:rPr>
        <w:t>19.06.2026</w:t>
      </w:r>
      <w:r>
        <w:rPr>
          <w:sz w:val="24"/>
          <w:szCs w:val="24"/>
        </w:rPr>
        <w:t xml:space="preserve"> № </w:t>
      </w:r>
      <w:r w:rsidR="00207FFE">
        <w:rPr>
          <w:sz w:val="24"/>
          <w:szCs w:val="24"/>
          <w:u w:val="single"/>
        </w:rPr>
        <w:t>327-р</w:t>
      </w:r>
    </w:p>
    <w:p w14:paraId="15FE8072" w14:textId="77777777" w:rsidR="0072106C" w:rsidRDefault="0072106C">
      <w:pPr>
        <w:jc w:val="center"/>
        <w:rPr>
          <w:b/>
          <w:bCs/>
          <w:sz w:val="24"/>
          <w:szCs w:val="24"/>
        </w:rPr>
      </w:pPr>
    </w:p>
    <w:p w14:paraId="5F924CC9" w14:textId="77777777" w:rsidR="0072106C" w:rsidRDefault="0072106C">
      <w:pPr>
        <w:jc w:val="center"/>
        <w:rPr>
          <w:b/>
          <w:bCs/>
          <w:sz w:val="24"/>
          <w:szCs w:val="24"/>
        </w:rPr>
      </w:pPr>
    </w:p>
    <w:p w14:paraId="0A989DC7" w14:textId="77777777" w:rsidR="0072106C" w:rsidRDefault="00FD505A">
      <w:pPr>
        <w:jc w:val="center"/>
        <w:rPr>
          <w:b/>
          <w:bCs/>
          <w:sz w:val="24"/>
          <w:szCs w:val="24"/>
        </w:rPr>
      </w:pPr>
      <w:r>
        <w:rPr>
          <w:b/>
          <w:bCs/>
          <w:sz w:val="24"/>
          <w:szCs w:val="24"/>
        </w:rPr>
        <w:t>Положение</w:t>
      </w:r>
    </w:p>
    <w:p w14:paraId="1BE99E35" w14:textId="77777777" w:rsidR="0072106C" w:rsidRDefault="00FD505A">
      <w:pPr>
        <w:jc w:val="center"/>
        <w:rPr>
          <w:b/>
          <w:bCs/>
          <w:sz w:val="24"/>
          <w:szCs w:val="24"/>
        </w:rPr>
      </w:pPr>
      <w:r>
        <w:rPr>
          <w:b/>
          <w:bCs/>
          <w:sz w:val="24"/>
          <w:szCs w:val="24"/>
        </w:rPr>
        <w:t>об оплате труда работников</w:t>
      </w:r>
    </w:p>
    <w:p w14:paraId="6C671298" w14:textId="77777777" w:rsidR="0072106C" w:rsidRDefault="00FD505A">
      <w:pPr>
        <w:jc w:val="center"/>
        <w:rPr>
          <w:b/>
          <w:bCs/>
          <w:sz w:val="24"/>
          <w:szCs w:val="24"/>
        </w:rPr>
      </w:pPr>
      <w:r>
        <w:rPr>
          <w:b/>
          <w:bCs/>
          <w:sz w:val="24"/>
          <w:szCs w:val="24"/>
        </w:rPr>
        <w:t>Муниципального автономного учреждения «Благоустройство»</w:t>
      </w:r>
    </w:p>
    <w:p w14:paraId="49414C07" w14:textId="77777777" w:rsidR="0072106C" w:rsidRDefault="0072106C">
      <w:pPr>
        <w:jc w:val="center"/>
        <w:rPr>
          <w:sz w:val="24"/>
          <w:szCs w:val="24"/>
        </w:rPr>
      </w:pPr>
    </w:p>
    <w:p w14:paraId="690E774A" w14:textId="77777777" w:rsidR="0072106C" w:rsidRDefault="00FD505A">
      <w:pPr>
        <w:jc w:val="center"/>
        <w:rPr>
          <w:b/>
          <w:bCs/>
          <w:sz w:val="24"/>
          <w:szCs w:val="24"/>
        </w:rPr>
      </w:pPr>
      <w:r>
        <w:rPr>
          <w:b/>
          <w:bCs/>
          <w:sz w:val="24"/>
          <w:szCs w:val="24"/>
          <w:lang w:val="en-US"/>
        </w:rPr>
        <w:t>I</w:t>
      </w:r>
      <w:r>
        <w:rPr>
          <w:b/>
          <w:bCs/>
          <w:sz w:val="24"/>
          <w:szCs w:val="24"/>
        </w:rPr>
        <w:t>. Общие положения</w:t>
      </w:r>
    </w:p>
    <w:p w14:paraId="6B034E69" w14:textId="77777777" w:rsidR="0072106C" w:rsidRDefault="00FD505A">
      <w:pPr>
        <w:ind w:firstLine="709"/>
        <w:jc w:val="both"/>
        <w:rPr>
          <w:sz w:val="24"/>
          <w:szCs w:val="24"/>
        </w:rPr>
      </w:pPr>
      <w:r>
        <w:rPr>
          <w:sz w:val="24"/>
          <w:szCs w:val="24"/>
        </w:rPr>
        <w:t>1.1. Настоящее Положение об оплате труда работников Муниципального автономного учреждения «Благоустройство» (далее именуемое – Положение) разработано в соответствии со статьей 144 Трудового кодекса Российской Федерации, приказом Министерства здравоохранения и социального развития Российской Федерации от 29 мая 2008 года № 248н «Об утверждении профессиональных квалификационных групп общеотраслевых профессий рабочих», постановлением администрации городского округа город Шахунья от 1 ноября 2013 года № 958 «О минимальных размерах окладов (минимальных размерах должностных окладов) по профессиональным квалификационным группам общеотраслевых должностей руководителей, специалистов и служащих, минимальных размерах ставок заработной платы по профессиональным квалификационным группам общеотраслевых профессий рабочих муниципальных учреждений муниципального округа город Шахунья».</w:t>
      </w:r>
    </w:p>
    <w:p w14:paraId="78E40DFF" w14:textId="77777777" w:rsidR="0072106C" w:rsidRDefault="00FD505A">
      <w:pPr>
        <w:ind w:firstLine="709"/>
        <w:jc w:val="both"/>
        <w:rPr>
          <w:sz w:val="24"/>
          <w:szCs w:val="24"/>
        </w:rPr>
      </w:pPr>
      <w:r>
        <w:rPr>
          <w:sz w:val="24"/>
          <w:szCs w:val="24"/>
        </w:rPr>
        <w:t>1.2. Действие настоящего Положения распространяется на лиц, именуемых далее по тексту «Работники», осуществляющих в муниципальном автономном учреждении «Благоустройство» (далее – Учреждение) трудовую деятельность на основании заключенных трудовых договоров.</w:t>
      </w:r>
    </w:p>
    <w:p w14:paraId="5FF9F994" w14:textId="77777777" w:rsidR="0072106C" w:rsidRDefault="00FD505A">
      <w:pPr>
        <w:ind w:firstLine="709"/>
        <w:jc w:val="both"/>
        <w:rPr>
          <w:sz w:val="24"/>
          <w:szCs w:val="24"/>
        </w:rPr>
      </w:pPr>
      <w:r>
        <w:rPr>
          <w:sz w:val="24"/>
          <w:szCs w:val="24"/>
        </w:rPr>
        <w:t>1.3. Заработная плата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3E88C0B" w14:textId="77777777" w:rsidR="0072106C" w:rsidRDefault="00FD505A">
      <w:pPr>
        <w:ind w:firstLine="709"/>
        <w:jc w:val="both"/>
        <w:rPr>
          <w:sz w:val="24"/>
          <w:szCs w:val="24"/>
        </w:rPr>
      </w:pPr>
      <w:r>
        <w:rPr>
          <w:sz w:val="24"/>
          <w:szCs w:val="24"/>
        </w:rPr>
        <w:t>1.4. Системы оплаты труда работников устанавливаются с учетом:</w:t>
      </w:r>
    </w:p>
    <w:p w14:paraId="5B513D57" w14:textId="77777777" w:rsidR="0072106C" w:rsidRDefault="00FD505A">
      <w:pPr>
        <w:ind w:firstLine="708"/>
        <w:jc w:val="both"/>
        <w:rPr>
          <w:sz w:val="24"/>
          <w:szCs w:val="24"/>
        </w:rPr>
      </w:pPr>
      <w:r>
        <w:rPr>
          <w:sz w:val="24"/>
          <w:szCs w:val="24"/>
        </w:rPr>
        <w:t>- единого тарифно-квалификационного справочника работ и профессий рабочих;</w:t>
      </w:r>
    </w:p>
    <w:p w14:paraId="56AB070C" w14:textId="77777777" w:rsidR="0072106C" w:rsidRDefault="00FD505A">
      <w:pPr>
        <w:ind w:firstLine="708"/>
        <w:jc w:val="both"/>
        <w:rPr>
          <w:sz w:val="24"/>
          <w:szCs w:val="24"/>
        </w:rPr>
      </w:pPr>
      <w:r>
        <w:rPr>
          <w:sz w:val="24"/>
          <w:szCs w:val="24"/>
        </w:rPr>
        <w:t>- единого квалификационного справочника должностей руководителей, специалистов и служащих;</w:t>
      </w:r>
    </w:p>
    <w:p w14:paraId="7A3A4C65" w14:textId="77777777" w:rsidR="0072106C" w:rsidRDefault="00FD505A">
      <w:pPr>
        <w:ind w:firstLine="708"/>
        <w:jc w:val="both"/>
        <w:rPr>
          <w:sz w:val="24"/>
          <w:szCs w:val="24"/>
        </w:rPr>
      </w:pPr>
      <w:r>
        <w:rPr>
          <w:sz w:val="24"/>
          <w:szCs w:val="24"/>
        </w:rPr>
        <w:t>- государственных гарантий по оплате труда;</w:t>
      </w:r>
    </w:p>
    <w:p w14:paraId="2991B441" w14:textId="77777777" w:rsidR="0072106C" w:rsidRDefault="00FD505A">
      <w:pPr>
        <w:ind w:firstLine="708"/>
        <w:jc w:val="both"/>
        <w:rPr>
          <w:sz w:val="24"/>
          <w:szCs w:val="24"/>
        </w:rPr>
      </w:pPr>
      <w:r>
        <w:rPr>
          <w:sz w:val="24"/>
          <w:szCs w:val="24"/>
        </w:rPr>
        <w:t>- перечня видов выплат компенсационного характера;</w:t>
      </w:r>
    </w:p>
    <w:p w14:paraId="55BCFB4D" w14:textId="77777777" w:rsidR="0072106C" w:rsidRDefault="00FD505A">
      <w:pPr>
        <w:ind w:firstLine="705"/>
        <w:jc w:val="both"/>
        <w:rPr>
          <w:sz w:val="24"/>
          <w:szCs w:val="24"/>
        </w:rPr>
      </w:pPr>
      <w:r>
        <w:rPr>
          <w:sz w:val="24"/>
          <w:szCs w:val="24"/>
        </w:rPr>
        <w:t>- перечня видов выплат стимулирующего характера;</w:t>
      </w:r>
    </w:p>
    <w:p w14:paraId="4E01A312" w14:textId="77777777" w:rsidR="0072106C" w:rsidRDefault="00FD505A">
      <w:pPr>
        <w:ind w:firstLine="705"/>
        <w:jc w:val="both"/>
        <w:rPr>
          <w:sz w:val="24"/>
          <w:szCs w:val="24"/>
        </w:rPr>
      </w:pPr>
      <w:r>
        <w:rPr>
          <w:sz w:val="24"/>
          <w:szCs w:val="24"/>
        </w:rPr>
        <w:t>- положения об оплате труда работников учреждения, разработанных главными распорядителями (распорядителями) средств бюджета муниципального округа город Шахунья Нижегородской области, утвержденных постановлением администрации муниципального округа (далее - положения об оплате труда работников);</w:t>
      </w:r>
    </w:p>
    <w:p w14:paraId="2FD9CB2C" w14:textId="77777777" w:rsidR="0072106C" w:rsidRDefault="00FD505A">
      <w:pPr>
        <w:ind w:firstLine="709"/>
        <w:jc w:val="both"/>
        <w:rPr>
          <w:sz w:val="24"/>
          <w:szCs w:val="24"/>
        </w:rPr>
      </w:pPr>
      <w:r>
        <w:rPr>
          <w:sz w:val="24"/>
          <w:szCs w:val="24"/>
        </w:rPr>
        <w:t>1.5. Размеры надбавок и доплат и периоды их выплаты (при необходимости) устанавливаются в индивидуальном трудовом договоре (дополнительном соглашении к трудовому договору), заключаемых с Работником.</w:t>
      </w:r>
    </w:p>
    <w:p w14:paraId="51542476" w14:textId="77777777" w:rsidR="0072106C" w:rsidRDefault="00FD505A">
      <w:pPr>
        <w:ind w:firstLine="709"/>
        <w:jc w:val="both"/>
        <w:rPr>
          <w:sz w:val="24"/>
          <w:szCs w:val="24"/>
        </w:rPr>
      </w:pPr>
      <w:r>
        <w:rPr>
          <w:sz w:val="24"/>
          <w:szCs w:val="24"/>
        </w:rPr>
        <w:t>1.6. Оплата труда в выходные и нерабочие праздничные дни, за часы сверхурочной работы, оплата времени простоя производится в соответствии с разделом III Положения.</w:t>
      </w:r>
    </w:p>
    <w:p w14:paraId="240795AA" w14:textId="77777777" w:rsidR="0072106C" w:rsidRDefault="00FD505A">
      <w:pPr>
        <w:ind w:firstLine="709"/>
        <w:jc w:val="both"/>
        <w:rPr>
          <w:sz w:val="24"/>
          <w:szCs w:val="24"/>
        </w:rPr>
      </w:pPr>
      <w:r>
        <w:rPr>
          <w:sz w:val="24"/>
          <w:szCs w:val="24"/>
        </w:rPr>
        <w:t>1.7. Дни выплаты заработной платы и размер аванса устанавливаются Правилами внутреннего трудового распорядка, действующими в Учреждении. Расчетные листы сотрудникам учреждения высылаются через зарплатный проект «Сбер-Бизнес», если сотрудник с этим не согласен, то он должен написать заявление о предоставлении расчётных листов на бумажном носителе. Получить расчётный лист на бумаге сотрудник может только лично в бухгалтерии под роспись.</w:t>
      </w:r>
    </w:p>
    <w:p w14:paraId="52056995" w14:textId="77777777" w:rsidR="0072106C" w:rsidRDefault="00FD505A">
      <w:pPr>
        <w:ind w:firstLine="709"/>
        <w:jc w:val="both"/>
        <w:rPr>
          <w:sz w:val="24"/>
          <w:szCs w:val="24"/>
        </w:rPr>
      </w:pPr>
      <w:r>
        <w:rPr>
          <w:sz w:val="24"/>
          <w:szCs w:val="24"/>
        </w:rPr>
        <w:t>1.8. Общий контроль за исчислением заработной платы и премированием Работников в Учреждении осуществляет директор.</w:t>
      </w:r>
    </w:p>
    <w:p w14:paraId="34B05644" w14:textId="77777777" w:rsidR="0072106C" w:rsidRDefault="00FD505A">
      <w:pPr>
        <w:ind w:firstLine="709"/>
        <w:jc w:val="both"/>
        <w:rPr>
          <w:sz w:val="24"/>
          <w:szCs w:val="24"/>
        </w:rPr>
      </w:pPr>
      <w:r>
        <w:rPr>
          <w:sz w:val="24"/>
          <w:szCs w:val="24"/>
        </w:rPr>
        <w:lastRenderedPageBreak/>
        <w:t>1.9. При приеме на работу Работник должен быть ознакомлен с Положением под роспись в листе ознакомления.</w:t>
      </w:r>
    </w:p>
    <w:p w14:paraId="6BEA4013" w14:textId="77777777" w:rsidR="0072106C" w:rsidRDefault="00FD505A">
      <w:pPr>
        <w:ind w:firstLine="709"/>
        <w:jc w:val="both"/>
        <w:rPr>
          <w:sz w:val="24"/>
          <w:szCs w:val="24"/>
        </w:rPr>
      </w:pPr>
      <w:r>
        <w:rPr>
          <w:sz w:val="24"/>
          <w:szCs w:val="24"/>
        </w:rPr>
        <w:t>1.10. Штатное расписание утверждается директором, согласовывается с Учредителем и включает в себя все должности руководителей, служащих и профессии рабочих учреждения.</w:t>
      </w:r>
    </w:p>
    <w:p w14:paraId="14A8FCC9" w14:textId="77777777" w:rsidR="0072106C" w:rsidRDefault="0072106C">
      <w:pPr>
        <w:ind w:firstLine="709"/>
        <w:jc w:val="both"/>
        <w:rPr>
          <w:sz w:val="24"/>
          <w:szCs w:val="24"/>
        </w:rPr>
      </w:pPr>
    </w:p>
    <w:p w14:paraId="31F66371" w14:textId="77777777" w:rsidR="0072106C" w:rsidRDefault="00FD505A">
      <w:pPr>
        <w:jc w:val="center"/>
        <w:rPr>
          <w:b/>
          <w:bCs/>
          <w:sz w:val="24"/>
          <w:szCs w:val="24"/>
        </w:rPr>
      </w:pPr>
      <w:r>
        <w:rPr>
          <w:b/>
          <w:bCs/>
          <w:sz w:val="24"/>
          <w:szCs w:val="24"/>
          <w:lang w:val="en-US"/>
        </w:rPr>
        <w:t>II</w:t>
      </w:r>
      <w:r>
        <w:rPr>
          <w:b/>
          <w:bCs/>
          <w:sz w:val="24"/>
          <w:szCs w:val="24"/>
        </w:rPr>
        <w:t>. Порядок формирования систем оплаты труда</w:t>
      </w:r>
    </w:p>
    <w:p w14:paraId="5451B746" w14:textId="77777777" w:rsidR="0072106C" w:rsidRDefault="00FD505A">
      <w:pPr>
        <w:ind w:firstLine="709"/>
        <w:jc w:val="both"/>
        <w:rPr>
          <w:sz w:val="24"/>
          <w:szCs w:val="24"/>
        </w:rPr>
      </w:pPr>
      <w:r>
        <w:rPr>
          <w:sz w:val="24"/>
          <w:szCs w:val="24"/>
        </w:rPr>
        <w:t>2.1. Заработная плата работников учреждений включает в себя:</w:t>
      </w:r>
    </w:p>
    <w:p w14:paraId="5DF0CE5F" w14:textId="77777777" w:rsidR="0072106C" w:rsidRDefault="00FD505A">
      <w:pPr>
        <w:ind w:firstLine="709"/>
        <w:jc w:val="both"/>
        <w:rPr>
          <w:sz w:val="24"/>
          <w:szCs w:val="24"/>
        </w:rPr>
      </w:pPr>
      <w:r>
        <w:rPr>
          <w:sz w:val="24"/>
          <w:szCs w:val="24"/>
        </w:rPr>
        <w:t>- оклад (должностной оклад), ставку заработной платы;</w:t>
      </w:r>
    </w:p>
    <w:p w14:paraId="7A29F976" w14:textId="77777777" w:rsidR="0072106C" w:rsidRDefault="00FD505A">
      <w:pPr>
        <w:ind w:firstLine="709"/>
        <w:jc w:val="both"/>
        <w:rPr>
          <w:sz w:val="24"/>
          <w:szCs w:val="24"/>
        </w:rPr>
      </w:pPr>
      <w:r>
        <w:rPr>
          <w:sz w:val="24"/>
          <w:szCs w:val="24"/>
        </w:rPr>
        <w:t>- выплаты компенсационного характера (компенсационные выплаты);</w:t>
      </w:r>
    </w:p>
    <w:p w14:paraId="375413BC" w14:textId="77777777" w:rsidR="0072106C" w:rsidRDefault="00FD505A">
      <w:pPr>
        <w:ind w:firstLine="709"/>
        <w:jc w:val="both"/>
        <w:rPr>
          <w:sz w:val="24"/>
          <w:szCs w:val="24"/>
        </w:rPr>
      </w:pPr>
      <w:r>
        <w:rPr>
          <w:sz w:val="24"/>
          <w:szCs w:val="24"/>
        </w:rPr>
        <w:t>- выплаты стимулирующего характера (стимулирующие выплаты).</w:t>
      </w:r>
    </w:p>
    <w:p w14:paraId="2F85F47B" w14:textId="77777777" w:rsidR="0072106C" w:rsidRDefault="00FD505A">
      <w:pPr>
        <w:ind w:firstLine="709"/>
        <w:jc w:val="both"/>
        <w:rPr>
          <w:sz w:val="24"/>
          <w:szCs w:val="24"/>
        </w:rPr>
      </w:pPr>
      <w:r>
        <w:rPr>
          <w:sz w:val="24"/>
          <w:szCs w:val="24"/>
        </w:rPr>
        <w:t>2.1.1. При расчете должностного оклада, ставки заработной платы учитываются следующие повышающие коэффициенты:</w:t>
      </w:r>
    </w:p>
    <w:p w14:paraId="4100DCB7" w14:textId="77777777" w:rsidR="0072106C" w:rsidRDefault="00FD505A">
      <w:pPr>
        <w:ind w:firstLine="709"/>
        <w:jc w:val="both"/>
        <w:rPr>
          <w:sz w:val="24"/>
          <w:szCs w:val="24"/>
        </w:rPr>
      </w:pPr>
      <w:r>
        <w:rPr>
          <w:sz w:val="24"/>
          <w:szCs w:val="24"/>
        </w:rPr>
        <w:t xml:space="preserve"> - повышающий коэффициент в зависимости от профессии;</w:t>
      </w:r>
    </w:p>
    <w:p w14:paraId="59201DA3" w14:textId="77777777" w:rsidR="0072106C" w:rsidRDefault="00FD505A">
      <w:pPr>
        <w:ind w:firstLine="709"/>
        <w:jc w:val="both"/>
        <w:rPr>
          <w:sz w:val="24"/>
          <w:szCs w:val="24"/>
        </w:rPr>
      </w:pPr>
      <w:r>
        <w:rPr>
          <w:sz w:val="24"/>
          <w:szCs w:val="24"/>
        </w:rPr>
        <w:t>- персональный повышающий коэффициент.</w:t>
      </w:r>
    </w:p>
    <w:p w14:paraId="401DE928" w14:textId="77777777" w:rsidR="0072106C" w:rsidRDefault="00FD505A">
      <w:pPr>
        <w:ind w:firstLine="709"/>
        <w:jc w:val="both"/>
        <w:rPr>
          <w:sz w:val="24"/>
          <w:szCs w:val="24"/>
        </w:rPr>
      </w:pPr>
      <w:r>
        <w:rPr>
          <w:sz w:val="24"/>
          <w:szCs w:val="24"/>
        </w:rPr>
        <w:t>Применение повышающих коэффициентов к минимальным должностным окладам (ставкам заработной платы) образует должностной оклад: минимальный должностной оклад (минимальная ставка заработной платы) * повышающий коэффициент в зависимости от профессии * персональный повышающий коэффициент.</w:t>
      </w:r>
    </w:p>
    <w:p w14:paraId="56866F6F" w14:textId="77777777" w:rsidR="0072106C" w:rsidRDefault="00FD505A">
      <w:pPr>
        <w:ind w:firstLine="709"/>
        <w:jc w:val="both"/>
        <w:rPr>
          <w:sz w:val="24"/>
          <w:szCs w:val="24"/>
        </w:rPr>
      </w:pPr>
      <w:r>
        <w:rPr>
          <w:sz w:val="24"/>
          <w:szCs w:val="24"/>
        </w:rPr>
        <w:t>Персональный повышающий коэффициент к минимальному окладу (минимальной ставке заработной платы) устанавливается с учетом сложности и важности выполняемой работы, степени самостоятельности и ответственности поставленных задач и других факторов.</w:t>
      </w:r>
    </w:p>
    <w:p w14:paraId="7E6DCF3C" w14:textId="77777777" w:rsidR="0072106C" w:rsidRDefault="00FD505A">
      <w:pPr>
        <w:ind w:firstLine="709"/>
        <w:jc w:val="both"/>
        <w:rPr>
          <w:sz w:val="24"/>
          <w:szCs w:val="24"/>
        </w:rPr>
      </w:pPr>
      <w:r>
        <w:rPr>
          <w:sz w:val="24"/>
          <w:szCs w:val="24"/>
        </w:rPr>
        <w:t>Размер персонального повышающего коэффициента – от 1 до 5.</w:t>
      </w:r>
    </w:p>
    <w:p w14:paraId="55B42FCD" w14:textId="77777777" w:rsidR="0072106C" w:rsidRDefault="00FD505A">
      <w:pPr>
        <w:ind w:firstLine="709"/>
        <w:jc w:val="both"/>
        <w:rPr>
          <w:color w:val="000000" w:themeColor="text1"/>
          <w:sz w:val="24"/>
          <w:szCs w:val="24"/>
        </w:rPr>
      </w:pPr>
      <w:r>
        <w:rPr>
          <w:sz w:val="24"/>
          <w:szCs w:val="24"/>
        </w:rPr>
        <w:t>2.2. Размеры окладов (должностных окладов), ставок заработной платы работникам учреждения устанавливаются директором учреждения и приведены в Приложении № 1 к Положен</w:t>
      </w:r>
      <w:r>
        <w:rPr>
          <w:color w:val="000000" w:themeColor="text1"/>
          <w:sz w:val="24"/>
          <w:szCs w:val="24"/>
        </w:rPr>
        <w:t>ию.</w:t>
      </w:r>
    </w:p>
    <w:p w14:paraId="7C9AA0D0" w14:textId="77777777" w:rsidR="0072106C" w:rsidRDefault="00FD505A">
      <w:pPr>
        <w:ind w:firstLine="709"/>
        <w:jc w:val="both"/>
        <w:rPr>
          <w:sz w:val="24"/>
          <w:szCs w:val="24"/>
        </w:rPr>
      </w:pPr>
      <w:r>
        <w:rPr>
          <w:sz w:val="24"/>
          <w:szCs w:val="24"/>
        </w:rPr>
        <w:t>2.3. Порядок и условия установления окладов (должностных окладов), ставок заработной платы, в том числе окладов (должностных окладов), ставок заработной платы по должностям руководителей, специалистов и служащих учреждений и профессиям рабочих учреждения, не вошедшим в профессиональные квалификационные группы, определяются соответствующим положением об оплате труда работников.</w:t>
      </w:r>
    </w:p>
    <w:p w14:paraId="5318477E" w14:textId="77777777" w:rsidR="0072106C" w:rsidRDefault="00FD505A">
      <w:pPr>
        <w:ind w:firstLine="709"/>
        <w:jc w:val="both"/>
        <w:rPr>
          <w:sz w:val="24"/>
          <w:szCs w:val="24"/>
        </w:rPr>
      </w:pPr>
      <w:r>
        <w:rPr>
          <w:sz w:val="24"/>
          <w:szCs w:val="24"/>
        </w:rPr>
        <w:t>2.4. Заработная плата работника, состоящая из вознаграждения за труд в зависимости от квалификации работника, сложности, количества, качества и условий выполняемой работы, компенсационных выплат и стимулирующих выплат не может быть ниже минимального размера оплаты труда, установленного в Российской Федерации.</w:t>
      </w:r>
    </w:p>
    <w:p w14:paraId="657B9765" w14:textId="77777777" w:rsidR="0072106C" w:rsidRDefault="0072106C">
      <w:pPr>
        <w:ind w:firstLine="709"/>
        <w:jc w:val="both"/>
        <w:rPr>
          <w:sz w:val="24"/>
          <w:szCs w:val="24"/>
        </w:rPr>
      </w:pPr>
    </w:p>
    <w:p w14:paraId="516BE9BD" w14:textId="77777777" w:rsidR="0072106C" w:rsidRDefault="00FD505A">
      <w:pPr>
        <w:ind w:firstLine="709"/>
        <w:jc w:val="center"/>
        <w:rPr>
          <w:b/>
          <w:bCs/>
          <w:sz w:val="24"/>
          <w:szCs w:val="24"/>
        </w:rPr>
      </w:pPr>
      <w:r>
        <w:rPr>
          <w:b/>
          <w:bCs/>
          <w:sz w:val="24"/>
          <w:szCs w:val="24"/>
        </w:rPr>
        <w:t>III. Виды выплат компенсационного характера</w:t>
      </w:r>
    </w:p>
    <w:p w14:paraId="33F2CEA7" w14:textId="77777777" w:rsidR="0072106C" w:rsidRDefault="00FD505A">
      <w:pPr>
        <w:ind w:firstLine="709"/>
        <w:jc w:val="both"/>
        <w:rPr>
          <w:sz w:val="24"/>
          <w:szCs w:val="24"/>
        </w:rPr>
      </w:pPr>
      <w:r>
        <w:rPr>
          <w:sz w:val="24"/>
          <w:szCs w:val="24"/>
        </w:rPr>
        <w:t>3.1. К выплатам компенсационного характера относятся:</w:t>
      </w:r>
    </w:p>
    <w:p w14:paraId="04EEB217" w14:textId="77777777" w:rsidR="0072106C" w:rsidRDefault="00FD505A">
      <w:pPr>
        <w:ind w:firstLine="709"/>
        <w:jc w:val="both"/>
        <w:rPr>
          <w:sz w:val="24"/>
          <w:szCs w:val="24"/>
        </w:rPr>
      </w:pPr>
      <w:r>
        <w:rPr>
          <w:sz w:val="24"/>
          <w:szCs w:val="24"/>
        </w:rPr>
        <w:t>- выплаты за работу в условиях, отклоняющихся от нормальных (при выполнении работ различной квалификации, разъездном характере работы, совмещении профессий (должностей), расширении зон обслуживания, исполнении обязанностей временно отсутствующего работника без освобождения от работы, определенной трудовым договором, в выходные и нерабочие праздничные дни, сверхурочной работе, работе в ночное время и при выполнении работ в других условиях, отклоняющихся от нормальных);</w:t>
      </w:r>
    </w:p>
    <w:p w14:paraId="5432D287" w14:textId="77777777" w:rsidR="0072106C" w:rsidRDefault="00FD505A">
      <w:pPr>
        <w:ind w:firstLine="709"/>
        <w:jc w:val="both"/>
        <w:rPr>
          <w:sz w:val="24"/>
          <w:szCs w:val="24"/>
        </w:rPr>
      </w:pPr>
      <w:r>
        <w:rPr>
          <w:sz w:val="24"/>
          <w:szCs w:val="24"/>
        </w:rPr>
        <w:t>- выплаты за дополнительные виды работ, не входящие в должностные обязанности работников, но непосредственно связанные с их выполнением (ручная погрузка бытового и крупногабаритного мусора);</w:t>
      </w:r>
    </w:p>
    <w:p w14:paraId="3CC36B65" w14:textId="77777777" w:rsidR="0072106C" w:rsidRDefault="00FD505A">
      <w:pPr>
        <w:ind w:firstLine="709"/>
        <w:jc w:val="both"/>
        <w:rPr>
          <w:sz w:val="24"/>
          <w:szCs w:val="24"/>
        </w:rPr>
      </w:pPr>
      <w:r>
        <w:rPr>
          <w:sz w:val="24"/>
          <w:szCs w:val="24"/>
        </w:rPr>
        <w:t>- иные выплаты и надбавки компенсационного характера.</w:t>
      </w:r>
    </w:p>
    <w:p w14:paraId="2FFBE02D" w14:textId="77777777" w:rsidR="0072106C" w:rsidRDefault="00FD505A">
      <w:pPr>
        <w:ind w:firstLine="709"/>
        <w:jc w:val="both"/>
        <w:rPr>
          <w:sz w:val="24"/>
          <w:szCs w:val="24"/>
        </w:rPr>
      </w:pPr>
      <w:r>
        <w:rPr>
          <w:sz w:val="24"/>
          <w:szCs w:val="24"/>
        </w:rPr>
        <w:t>3.2. Выплаты компенсационного характера устанавливаются к окладам (должностным окладам), ставкам заработной платы работников в процентах к окладам (должностным окладам), ставкам заработной платы или в абсолютных размерах в пределах средств фонда оплаты труда.</w:t>
      </w:r>
    </w:p>
    <w:p w14:paraId="6CD3FA0F" w14:textId="77777777" w:rsidR="0072106C" w:rsidRDefault="00FD505A">
      <w:pPr>
        <w:ind w:firstLine="709"/>
        <w:jc w:val="both"/>
        <w:rPr>
          <w:sz w:val="24"/>
          <w:szCs w:val="24"/>
        </w:rPr>
      </w:pPr>
      <w:r>
        <w:rPr>
          <w:sz w:val="24"/>
          <w:szCs w:val="24"/>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содержащими нормы трудового права.</w:t>
      </w:r>
    </w:p>
    <w:p w14:paraId="1B2CF7E1" w14:textId="77777777" w:rsidR="0072106C" w:rsidRDefault="00FD505A">
      <w:pPr>
        <w:ind w:firstLine="709"/>
        <w:jc w:val="both"/>
        <w:rPr>
          <w:sz w:val="24"/>
          <w:szCs w:val="24"/>
        </w:rPr>
      </w:pPr>
      <w:r>
        <w:rPr>
          <w:sz w:val="24"/>
          <w:szCs w:val="24"/>
        </w:rPr>
        <w:lastRenderedPageBreak/>
        <w:t>3.4. Выплаты компенсационного характера, размеры и условия их установления определяются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положения об оплате труда работников учреждения и конкретизируются в трудовых договорах работников.</w:t>
      </w:r>
    </w:p>
    <w:p w14:paraId="272E31E8" w14:textId="77777777" w:rsidR="0072106C" w:rsidRDefault="00FD505A">
      <w:pPr>
        <w:ind w:firstLine="709"/>
        <w:jc w:val="both"/>
        <w:rPr>
          <w:sz w:val="24"/>
          <w:szCs w:val="24"/>
        </w:rPr>
      </w:pPr>
      <w:r>
        <w:rPr>
          <w:sz w:val="24"/>
          <w:szCs w:val="24"/>
        </w:rPr>
        <w:t>3.5. Выплаты за работу в условиях, отклоняющихся от нормальных (совмещение профессий (должностей), расширение зоны обслуживания, сверхурочная работа, работа в ночное время, в выходные и нерабочие праздничные дни и выполнение работ в других условиях, отклоняющихся от нормальных), в соответствии со статьями 149, 150, 151, 152, 153, 154 Трудового кодекса Российской Федерации, производятся в следующих размерах:</w:t>
      </w:r>
    </w:p>
    <w:p w14:paraId="323D497B" w14:textId="77777777" w:rsidR="0072106C" w:rsidRDefault="00FD505A">
      <w:pPr>
        <w:ind w:firstLine="709"/>
        <w:jc w:val="both"/>
        <w:rPr>
          <w:sz w:val="24"/>
          <w:szCs w:val="24"/>
        </w:rPr>
      </w:pPr>
      <w:r>
        <w:rPr>
          <w:sz w:val="24"/>
          <w:szCs w:val="24"/>
        </w:rPr>
        <w:t>- за совмещение профессий (должностей), расширение зоны обслуживания работнику устанавливается доплата. Размер доплаты и срок, на который она устанавливается, определяется по соглашению сторон в трудовом договоре с учетом содержания и (или) объема выполняемой дополнительной работы, расширением зоны обслуживания;</w:t>
      </w:r>
    </w:p>
    <w:p w14:paraId="7438AFFF" w14:textId="77777777" w:rsidR="0072106C" w:rsidRDefault="00FD505A">
      <w:pPr>
        <w:ind w:firstLine="709"/>
        <w:jc w:val="both"/>
        <w:rPr>
          <w:sz w:val="24"/>
          <w:szCs w:val="24"/>
        </w:rPr>
      </w:pPr>
      <w:r>
        <w:rPr>
          <w:sz w:val="24"/>
          <w:szCs w:val="24"/>
        </w:rPr>
        <w:t>- оплата за сверхурочную работу производится в повышенном размере:</w:t>
      </w:r>
    </w:p>
    <w:p w14:paraId="3DC4D24E" w14:textId="77777777" w:rsidR="0072106C" w:rsidRDefault="00FD505A">
      <w:pPr>
        <w:ind w:firstLine="709"/>
        <w:jc w:val="both"/>
        <w:rPr>
          <w:sz w:val="24"/>
          <w:szCs w:val="24"/>
        </w:rPr>
      </w:pPr>
      <w:r>
        <w:rPr>
          <w:sz w:val="24"/>
          <w:szCs w:val="24"/>
        </w:rPr>
        <w:t>а) за первые два часа сверхурочной работы оплата производится в полуторном размере;</w:t>
      </w:r>
    </w:p>
    <w:p w14:paraId="42C4E02A" w14:textId="77777777" w:rsidR="0072106C" w:rsidRDefault="00FD505A">
      <w:pPr>
        <w:ind w:firstLine="709"/>
        <w:jc w:val="both"/>
        <w:rPr>
          <w:sz w:val="24"/>
          <w:szCs w:val="24"/>
        </w:rPr>
      </w:pPr>
      <w:r>
        <w:rPr>
          <w:sz w:val="24"/>
          <w:szCs w:val="24"/>
        </w:rPr>
        <w:t>б) за последующие часы сверхурочной работы оплата производится в двойном размере.</w:t>
      </w:r>
    </w:p>
    <w:p w14:paraId="15D87F55" w14:textId="77777777" w:rsidR="0072106C" w:rsidRDefault="00FD505A">
      <w:pPr>
        <w:ind w:firstLine="709"/>
        <w:jc w:val="both"/>
        <w:rPr>
          <w:sz w:val="24"/>
          <w:szCs w:val="24"/>
        </w:rPr>
      </w:pPr>
      <w:r>
        <w:rPr>
          <w:sz w:val="24"/>
          <w:szCs w:val="24"/>
        </w:rPr>
        <w:t>При расчете оплаты сверхурочной работы учитывается заработная плата работника, установленная в соответствии с действующими системами оплаты труда в учреждении, включая компенсационные и стимулирующие выплаты. Не включаются суммы, не являющиеся заработной платой согласно статье 129 ТК РФ (например, премии, не включенные в систему оплаты труда, отпускные, возмещения расходов и т.д.).</w:t>
      </w:r>
    </w:p>
    <w:p w14:paraId="2D998BB7" w14:textId="77777777" w:rsidR="0072106C" w:rsidRDefault="00FD505A">
      <w:pPr>
        <w:ind w:firstLine="709"/>
        <w:jc w:val="both"/>
        <w:rPr>
          <w:sz w:val="24"/>
          <w:szCs w:val="24"/>
        </w:rPr>
      </w:pPr>
      <w:r>
        <w:rPr>
          <w:sz w:val="24"/>
          <w:szCs w:val="24"/>
        </w:rPr>
        <w:t>По желанию работника сверхурочная работа вместо повышенной оплаты труда может быть компенсирована предоставлением дополнительного времени отдыха, но не менее времени, отработанного сверхурочно. В этом случае часы, отработанные сверхурочно, оплачиваются в одинарном размере.</w:t>
      </w:r>
    </w:p>
    <w:p w14:paraId="7691A8EB" w14:textId="77777777" w:rsidR="0072106C" w:rsidRDefault="00FD505A">
      <w:pPr>
        <w:ind w:firstLine="709"/>
        <w:jc w:val="both"/>
        <w:rPr>
          <w:sz w:val="24"/>
          <w:szCs w:val="24"/>
        </w:rPr>
      </w:pPr>
      <w:r>
        <w:rPr>
          <w:sz w:val="24"/>
          <w:szCs w:val="24"/>
        </w:rPr>
        <w:t>При суммированном учете рабочего времени сверхурочная работа оплачивается по итогам учетного периода.</w:t>
      </w:r>
    </w:p>
    <w:p w14:paraId="4D0A3D7A" w14:textId="77777777" w:rsidR="0072106C" w:rsidRDefault="00FD505A">
      <w:pPr>
        <w:ind w:firstLine="540"/>
        <w:jc w:val="both"/>
        <w:rPr>
          <w:sz w:val="24"/>
          <w:szCs w:val="24"/>
        </w:rPr>
      </w:pPr>
      <w:r>
        <w:rPr>
          <w:sz w:val="24"/>
          <w:szCs w:val="24"/>
        </w:rPr>
        <w:tab/>
        <w:t xml:space="preserve">- оплата труда за работу в ночное время (с 22 часов до 6 часов) определяется в соответствии с отраслевыми нормами и </w:t>
      </w:r>
      <w:r>
        <w:rPr>
          <w:sz w:val="24"/>
          <w:szCs w:val="24"/>
          <w:lang w:eastAsia="ru-RU"/>
        </w:rPr>
        <w:t>составляет 20 процентов часовой тарифной ставки (оклада (должностного оклада), рассчитанного за час работы) за каждый час работы в ночное время</w:t>
      </w:r>
      <w:r>
        <w:rPr>
          <w:sz w:val="24"/>
          <w:szCs w:val="24"/>
        </w:rPr>
        <w:t>. Размер доплаты за час работы определяется путем деления оклада (должностного оклада), ставки заработной платы на количество рабочих часов в соответствующем месяце в зависимости от установленной работнику продолжительности рабочей недели;</w:t>
      </w:r>
    </w:p>
    <w:p w14:paraId="1CE53FC6" w14:textId="77777777" w:rsidR="0072106C" w:rsidRDefault="00FD505A">
      <w:pPr>
        <w:ind w:firstLine="709"/>
        <w:jc w:val="both"/>
        <w:rPr>
          <w:sz w:val="24"/>
          <w:szCs w:val="24"/>
        </w:rPr>
      </w:pPr>
      <w:r>
        <w:rPr>
          <w:sz w:val="24"/>
          <w:szCs w:val="24"/>
        </w:rPr>
        <w:t>- оплата труда в выходные или нерабочие праздничные дни производится работникам в размере не менее одинарной дневной или часовой ставки заработной платы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Конкретные размеры оплаты труда за работу в выходной или нерабочий праздничный день устанавливаются локальным нормативным актом, трудовым договором.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21CC493A" w14:textId="77777777" w:rsidR="0072106C" w:rsidRDefault="00FD505A">
      <w:pPr>
        <w:ind w:firstLine="709"/>
        <w:jc w:val="both"/>
        <w:rPr>
          <w:sz w:val="24"/>
          <w:szCs w:val="24"/>
        </w:rPr>
      </w:pPr>
      <w:r>
        <w:rPr>
          <w:sz w:val="24"/>
          <w:szCs w:val="24"/>
        </w:rPr>
        <w:t xml:space="preserve">-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в случае увеличения установленного работнику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трудовым договором с учетом содержания и (или) объема дополнительной работы. В этом случае Работники могут получать доплаты за выполнение обязанностей временно отсутствующего работника в случае наличия </w:t>
      </w:r>
      <w:r>
        <w:rPr>
          <w:sz w:val="24"/>
          <w:szCs w:val="24"/>
        </w:rPr>
        <w:lastRenderedPageBreak/>
        <w:t>вакансии на рабочем месте или когда за временно отсутствующим работником сохраняется рабочее место без начисления ему заработной платы. На установление указанных доплат направляется до 50% экономии фонда заработной платы от оклада (должностного оклада) отсутствующего работника независимо от числа лиц, которым они устанавливаются.</w:t>
      </w:r>
    </w:p>
    <w:p w14:paraId="3521F5AF" w14:textId="77777777" w:rsidR="0072106C" w:rsidRDefault="0072106C">
      <w:pPr>
        <w:jc w:val="both"/>
        <w:rPr>
          <w:sz w:val="24"/>
          <w:szCs w:val="24"/>
        </w:rPr>
      </w:pPr>
    </w:p>
    <w:p w14:paraId="72DB1C94" w14:textId="77777777" w:rsidR="0072106C" w:rsidRDefault="00FD505A">
      <w:pPr>
        <w:jc w:val="center"/>
        <w:rPr>
          <w:b/>
          <w:bCs/>
          <w:sz w:val="24"/>
          <w:szCs w:val="24"/>
        </w:rPr>
      </w:pPr>
      <w:r>
        <w:rPr>
          <w:b/>
          <w:bCs/>
          <w:sz w:val="24"/>
          <w:szCs w:val="24"/>
          <w:lang w:val="en-US"/>
        </w:rPr>
        <w:t>IV</w:t>
      </w:r>
      <w:r>
        <w:rPr>
          <w:b/>
          <w:bCs/>
          <w:sz w:val="24"/>
          <w:szCs w:val="24"/>
        </w:rPr>
        <w:t>. Виды выплат стимулирующего характера</w:t>
      </w:r>
    </w:p>
    <w:p w14:paraId="5AE44A15" w14:textId="77777777" w:rsidR="0072106C" w:rsidRDefault="00FD505A">
      <w:pPr>
        <w:ind w:firstLine="709"/>
        <w:jc w:val="both"/>
        <w:rPr>
          <w:sz w:val="24"/>
          <w:szCs w:val="24"/>
        </w:rPr>
      </w:pPr>
      <w:r>
        <w:rPr>
          <w:sz w:val="24"/>
          <w:szCs w:val="24"/>
        </w:rPr>
        <w:t>4.1. К выплатам стимулирующего характера относятся:</w:t>
      </w:r>
    </w:p>
    <w:p w14:paraId="02FAEC43" w14:textId="77777777" w:rsidR="0072106C" w:rsidRDefault="00FD505A">
      <w:pPr>
        <w:ind w:firstLine="709"/>
        <w:jc w:val="both"/>
        <w:rPr>
          <w:sz w:val="24"/>
          <w:szCs w:val="24"/>
        </w:rPr>
      </w:pPr>
      <w:r>
        <w:rPr>
          <w:sz w:val="24"/>
          <w:szCs w:val="24"/>
        </w:rPr>
        <w:t>- выплаты за интенсивность и напряженность выполняемой работы;</w:t>
      </w:r>
    </w:p>
    <w:p w14:paraId="6F4677A4" w14:textId="77777777" w:rsidR="0072106C" w:rsidRDefault="00FD505A">
      <w:pPr>
        <w:ind w:firstLine="709"/>
        <w:jc w:val="both"/>
        <w:rPr>
          <w:sz w:val="24"/>
          <w:szCs w:val="24"/>
        </w:rPr>
      </w:pPr>
      <w:r>
        <w:rPr>
          <w:sz w:val="24"/>
          <w:szCs w:val="24"/>
        </w:rPr>
        <w:t>- выплаты за качество и высокий результат;</w:t>
      </w:r>
    </w:p>
    <w:p w14:paraId="7D68BC59" w14:textId="77777777" w:rsidR="0072106C" w:rsidRDefault="00FD505A">
      <w:pPr>
        <w:ind w:firstLine="709"/>
        <w:jc w:val="both"/>
        <w:rPr>
          <w:sz w:val="24"/>
          <w:szCs w:val="24"/>
        </w:rPr>
      </w:pPr>
      <w:r>
        <w:rPr>
          <w:sz w:val="24"/>
          <w:szCs w:val="24"/>
        </w:rPr>
        <w:t>- выплаты за непрерывный стаж работы, выслугу лет;</w:t>
      </w:r>
    </w:p>
    <w:p w14:paraId="360E9725" w14:textId="77777777" w:rsidR="0072106C" w:rsidRDefault="00FD505A">
      <w:pPr>
        <w:ind w:firstLine="709"/>
        <w:jc w:val="both"/>
        <w:rPr>
          <w:sz w:val="24"/>
          <w:szCs w:val="24"/>
        </w:rPr>
      </w:pPr>
      <w:r>
        <w:rPr>
          <w:sz w:val="24"/>
          <w:szCs w:val="24"/>
        </w:rPr>
        <w:t>- за классность водителям;</w:t>
      </w:r>
    </w:p>
    <w:p w14:paraId="68C9472C" w14:textId="77777777" w:rsidR="0072106C" w:rsidRDefault="00FD505A">
      <w:pPr>
        <w:ind w:firstLine="709"/>
        <w:jc w:val="both"/>
        <w:rPr>
          <w:sz w:val="24"/>
          <w:szCs w:val="24"/>
        </w:rPr>
      </w:pPr>
      <w:r>
        <w:rPr>
          <w:sz w:val="24"/>
          <w:szCs w:val="24"/>
        </w:rPr>
        <w:t>- за работу на высоте электрикам;</w:t>
      </w:r>
    </w:p>
    <w:p w14:paraId="0CBC4FEF" w14:textId="77777777" w:rsidR="0072106C" w:rsidRDefault="00FD505A">
      <w:pPr>
        <w:ind w:firstLine="709"/>
        <w:jc w:val="both"/>
        <w:rPr>
          <w:sz w:val="24"/>
          <w:szCs w:val="24"/>
        </w:rPr>
      </w:pPr>
      <w:r>
        <w:rPr>
          <w:sz w:val="24"/>
          <w:szCs w:val="24"/>
        </w:rPr>
        <w:t>- премиальные выплаты по итогам работы;</w:t>
      </w:r>
    </w:p>
    <w:p w14:paraId="2F533B59" w14:textId="77777777" w:rsidR="0072106C" w:rsidRDefault="00FD505A">
      <w:pPr>
        <w:ind w:firstLine="709"/>
        <w:jc w:val="both"/>
        <w:rPr>
          <w:sz w:val="24"/>
          <w:szCs w:val="24"/>
        </w:rPr>
      </w:pPr>
      <w:r>
        <w:rPr>
          <w:sz w:val="24"/>
          <w:szCs w:val="24"/>
        </w:rPr>
        <w:t>- иные поощрительные и разовые выплаты.</w:t>
      </w:r>
    </w:p>
    <w:p w14:paraId="27188FAA" w14:textId="77777777" w:rsidR="0072106C" w:rsidRDefault="00FD505A">
      <w:pPr>
        <w:tabs>
          <w:tab w:val="left" w:pos="225"/>
        </w:tabs>
        <w:ind w:firstLine="709"/>
        <w:jc w:val="both"/>
        <w:rPr>
          <w:sz w:val="24"/>
          <w:szCs w:val="24"/>
        </w:rPr>
      </w:pPr>
      <w:r>
        <w:rPr>
          <w:sz w:val="24"/>
          <w:szCs w:val="24"/>
        </w:rPr>
        <w:tab/>
        <w:t>4.2. Выплата за интенсивность и высокие результаты работы устанавливается работникам учреждения на определенный срок (месяц, квартал, год). При назначении данной выплаты учитывается:</w:t>
      </w:r>
    </w:p>
    <w:p w14:paraId="744C276C" w14:textId="77777777" w:rsidR="0072106C" w:rsidRDefault="00FD505A">
      <w:pPr>
        <w:ind w:firstLine="709"/>
        <w:jc w:val="both"/>
        <w:rPr>
          <w:sz w:val="24"/>
          <w:szCs w:val="24"/>
        </w:rPr>
      </w:pPr>
      <w:r>
        <w:rPr>
          <w:sz w:val="24"/>
          <w:szCs w:val="24"/>
        </w:rPr>
        <w:t>- успешное, добросовестное и качественное исполнение должностных обязанностей;</w:t>
      </w:r>
    </w:p>
    <w:p w14:paraId="2891630E" w14:textId="77777777" w:rsidR="0072106C" w:rsidRDefault="00FD505A">
      <w:pPr>
        <w:ind w:firstLine="709"/>
        <w:jc w:val="both"/>
        <w:rPr>
          <w:sz w:val="24"/>
          <w:szCs w:val="24"/>
        </w:rPr>
      </w:pPr>
      <w:r>
        <w:rPr>
          <w:sz w:val="24"/>
          <w:szCs w:val="24"/>
        </w:rPr>
        <w:t>- профессионализм и оперативность при выполнении трудовых функций;</w:t>
      </w:r>
    </w:p>
    <w:p w14:paraId="6C91DDA2" w14:textId="77777777" w:rsidR="0072106C" w:rsidRDefault="00FD505A">
      <w:pPr>
        <w:ind w:firstLine="709"/>
        <w:jc w:val="both"/>
        <w:rPr>
          <w:sz w:val="24"/>
          <w:szCs w:val="24"/>
        </w:rPr>
      </w:pPr>
      <w:r>
        <w:rPr>
          <w:sz w:val="24"/>
          <w:szCs w:val="24"/>
        </w:rPr>
        <w:t>- сложность, срочность выполняемых работ;</w:t>
      </w:r>
    </w:p>
    <w:p w14:paraId="32F08FFB" w14:textId="77777777" w:rsidR="0072106C" w:rsidRDefault="00FD505A">
      <w:pPr>
        <w:ind w:firstLine="709"/>
        <w:jc w:val="both"/>
        <w:rPr>
          <w:sz w:val="24"/>
          <w:szCs w:val="24"/>
        </w:rPr>
      </w:pPr>
      <w:r>
        <w:rPr>
          <w:sz w:val="24"/>
          <w:szCs w:val="24"/>
        </w:rPr>
        <w:t>- участие в выполнении непредвиденных, особо важных и ответственных работ, важных мероприятий;</w:t>
      </w:r>
    </w:p>
    <w:p w14:paraId="51D05B09" w14:textId="77777777" w:rsidR="0072106C" w:rsidRDefault="00FD505A">
      <w:pPr>
        <w:ind w:firstLine="709"/>
        <w:jc w:val="both"/>
        <w:rPr>
          <w:sz w:val="24"/>
          <w:szCs w:val="24"/>
        </w:rPr>
      </w:pPr>
      <w:r>
        <w:rPr>
          <w:sz w:val="24"/>
          <w:szCs w:val="24"/>
        </w:rPr>
        <w:t>- обеспечение безаварийной, безотказной и бесперебойной работы.</w:t>
      </w:r>
    </w:p>
    <w:p w14:paraId="414153B8" w14:textId="77777777" w:rsidR="0072106C" w:rsidRDefault="00FD505A">
      <w:pPr>
        <w:ind w:left="-15" w:firstLine="708"/>
        <w:jc w:val="both"/>
        <w:rPr>
          <w:sz w:val="24"/>
          <w:szCs w:val="24"/>
        </w:rPr>
      </w:pPr>
      <w:r>
        <w:rPr>
          <w:sz w:val="24"/>
          <w:szCs w:val="24"/>
        </w:rPr>
        <w:t>Конкретный размер выплаты стимулирующего характера за интенсивность и высокие результаты работы определяется в абсолютном размере или процентном отношении к окладу (должностному окладу).</w:t>
      </w:r>
    </w:p>
    <w:p w14:paraId="02357F75" w14:textId="77777777" w:rsidR="0072106C" w:rsidRDefault="00FD505A">
      <w:pPr>
        <w:ind w:left="-15" w:firstLine="724"/>
        <w:jc w:val="both"/>
        <w:rPr>
          <w:sz w:val="24"/>
          <w:szCs w:val="24"/>
        </w:rPr>
      </w:pPr>
      <w:r>
        <w:rPr>
          <w:sz w:val="24"/>
          <w:szCs w:val="24"/>
        </w:rPr>
        <w:t>По решению директора работнику может быть снижен ранее установленный размер выплаты за интенсивность и высокие результаты работы или прекращена ее выплата до истечения определенного приказом директора срока при невыполнении условий ее выплаты, нарушении работником трудовой дисциплины, а также отсутствии средств на эти цели. Основание для снижения размера выплаты за интенсивность и высокие результаты работы или прекращения ее выплаты работнику является приказ директора с указанием причин.</w:t>
      </w:r>
    </w:p>
    <w:p w14:paraId="5967552A" w14:textId="77777777" w:rsidR="0072106C" w:rsidRDefault="00FD505A">
      <w:pPr>
        <w:ind w:left="-15" w:firstLine="724"/>
        <w:jc w:val="both"/>
        <w:rPr>
          <w:sz w:val="24"/>
          <w:szCs w:val="24"/>
        </w:rPr>
      </w:pPr>
      <w:r>
        <w:rPr>
          <w:sz w:val="24"/>
          <w:szCs w:val="24"/>
        </w:rPr>
        <w:t>Максимальным размером выплата за интенсивность и высокие результаты работы не ограничена.</w:t>
      </w:r>
    </w:p>
    <w:p w14:paraId="6C3B05CC" w14:textId="77777777" w:rsidR="0072106C" w:rsidRDefault="00FD505A">
      <w:pPr>
        <w:ind w:left="-15" w:firstLine="724"/>
        <w:jc w:val="both"/>
        <w:rPr>
          <w:sz w:val="24"/>
          <w:szCs w:val="24"/>
        </w:rPr>
      </w:pPr>
      <w:r>
        <w:rPr>
          <w:sz w:val="24"/>
          <w:szCs w:val="24"/>
        </w:rPr>
        <w:t>Выплата за интенсивность и высокие результаты работы выплачивается одновременно с заработной платой за отработанное время и учитывается во всех случаях исчисления среднего заработка.</w:t>
      </w:r>
    </w:p>
    <w:p w14:paraId="2F5A5647" w14:textId="77777777" w:rsidR="0072106C" w:rsidRDefault="00FD505A">
      <w:pPr>
        <w:ind w:left="-15" w:firstLine="724"/>
        <w:jc w:val="both"/>
        <w:rPr>
          <w:color w:val="000000"/>
          <w:sz w:val="24"/>
          <w:szCs w:val="24"/>
        </w:rPr>
      </w:pPr>
      <w:r>
        <w:rPr>
          <w:color w:val="000000"/>
          <w:sz w:val="24"/>
          <w:szCs w:val="24"/>
        </w:rPr>
        <w:t>4.3. Надбавка за качество выполняемых работ устанавливается в целях материального стимулирования труда наиболее квалифицированных и компетентных работников.</w:t>
      </w:r>
    </w:p>
    <w:p w14:paraId="37AC9C50" w14:textId="77777777" w:rsidR="0072106C" w:rsidRDefault="00FD505A">
      <w:pPr>
        <w:ind w:left="-15" w:firstLine="724"/>
        <w:jc w:val="both"/>
        <w:rPr>
          <w:color w:val="000000"/>
          <w:sz w:val="24"/>
          <w:szCs w:val="24"/>
        </w:rPr>
      </w:pPr>
      <w:r>
        <w:rPr>
          <w:color w:val="000000"/>
          <w:sz w:val="24"/>
          <w:szCs w:val="24"/>
        </w:rPr>
        <w:t>Выплата надбавки за качество выполняемых работ производится за счет и в пределах имеющихся средств.</w:t>
      </w:r>
    </w:p>
    <w:p w14:paraId="73F57D94" w14:textId="77777777" w:rsidR="0072106C" w:rsidRDefault="00FD505A">
      <w:pPr>
        <w:ind w:left="-15" w:firstLine="724"/>
        <w:jc w:val="both"/>
        <w:rPr>
          <w:color w:val="000000"/>
          <w:sz w:val="24"/>
          <w:szCs w:val="24"/>
        </w:rPr>
      </w:pPr>
      <w:r>
        <w:rPr>
          <w:color w:val="000000"/>
          <w:sz w:val="24"/>
          <w:szCs w:val="24"/>
        </w:rPr>
        <w:t>Надбавка за качество выполняемых работ может устанавливаться работникам на определенный срок (месяц, квартал, год).</w:t>
      </w:r>
    </w:p>
    <w:p w14:paraId="2BDF92C6" w14:textId="77777777" w:rsidR="0072106C" w:rsidRDefault="00FD505A">
      <w:pPr>
        <w:ind w:left="-15" w:firstLine="724"/>
        <w:jc w:val="both"/>
        <w:rPr>
          <w:color w:val="000000"/>
          <w:sz w:val="24"/>
          <w:szCs w:val="24"/>
        </w:rPr>
      </w:pPr>
      <w:r>
        <w:rPr>
          <w:color w:val="000000"/>
          <w:sz w:val="24"/>
          <w:szCs w:val="24"/>
        </w:rPr>
        <w:t>Основными критериями для установления надбавки за качество выполняемых работ являются:</w:t>
      </w:r>
    </w:p>
    <w:p w14:paraId="3B0E8115" w14:textId="77777777" w:rsidR="0072106C" w:rsidRDefault="00FD505A">
      <w:pPr>
        <w:ind w:left="-15" w:firstLine="724"/>
        <w:jc w:val="both"/>
        <w:rPr>
          <w:color w:val="000000"/>
          <w:sz w:val="24"/>
          <w:szCs w:val="24"/>
        </w:rPr>
      </w:pPr>
      <w:r>
        <w:rPr>
          <w:color w:val="000000"/>
          <w:sz w:val="24"/>
          <w:szCs w:val="24"/>
        </w:rPr>
        <w:t>- уровень квалификации;</w:t>
      </w:r>
    </w:p>
    <w:p w14:paraId="367AE396" w14:textId="77777777" w:rsidR="0072106C" w:rsidRDefault="00FD505A">
      <w:pPr>
        <w:ind w:left="-15" w:firstLine="724"/>
        <w:jc w:val="both"/>
        <w:rPr>
          <w:color w:val="000000"/>
          <w:sz w:val="24"/>
          <w:szCs w:val="24"/>
        </w:rPr>
      </w:pPr>
      <w:r>
        <w:rPr>
          <w:color w:val="000000"/>
          <w:sz w:val="24"/>
          <w:szCs w:val="24"/>
        </w:rPr>
        <w:t>- деловые качества;</w:t>
      </w:r>
    </w:p>
    <w:p w14:paraId="2379CCFB" w14:textId="77777777" w:rsidR="0072106C" w:rsidRDefault="00FD505A">
      <w:pPr>
        <w:tabs>
          <w:tab w:val="left" w:pos="360"/>
        </w:tabs>
        <w:ind w:left="-15" w:firstLine="724"/>
        <w:jc w:val="both"/>
        <w:rPr>
          <w:color w:val="000000"/>
          <w:sz w:val="24"/>
          <w:szCs w:val="24"/>
        </w:rPr>
      </w:pPr>
      <w:r>
        <w:rPr>
          <w:color w:val="000000"/>
          <w:sz w:val="24"/>
          <w:szCs w:val="24"/>
        </w:rPr>
        <w:t>- инициатива и самостоятельное выполнение особо сложных и ответственных заданий;</w:t>
      </w:r>
    </w:p>
    <w:p w14:paraId="12B98AB5" w14:textId="77777777" w:rsidR="0072106C" w:rsidRDefault="00FD505A">
      <w:pPr>
        <w:ind w:left="-15" w:firstLine="724"/>
        <w:jc w:val="both"/>
        <w:rPr>
          <w:color w:val="000000"/>
          <w:sz w:val="24"/>
          <w:szCs w:val="24"/>
        </w:rPr>
      </w:pPr>
      <w:r>
        <w:rPr>
          <w:color w:val="000000"/>
          <w:sz w:val="24"/>
          <w:szCs w:val="24"/>
        </w:rPr>
        <w:t>- высокий уровень исполнительской и трудовой дисциплины;</w:t>
      </w:r>
    </w:p>
    <w:p w14:paraId="730B0D34" w14:textId="77777777" w:rsidR="0072106C" w:rsidRDefault="00FD505A">
      <w:pPr>
        <w:ind w:left="-15" w:firstLine="724"/>
        <w:jc w:val="both"/>
        <w:rPr>
          <w:color w:val="000000"/>
          <w:sz w:val="24"/>
          <w:szCs w:val="24"/>
        </w:rPr>
      </w:pPr>
      <w:r>
        <w:rPr>
          <w:color w:val="000000"/>
          <w:sz w:val="24"/>
          <w:szCs w:val="24"/>
        </w:rPr>
        <w:t>- знание и применение компьютерной и другой техники;</w:t>
      </w:r>
    </w:p>
    <w:p w14:paraId="0A0680BA" w14:textId="77777777" w:rsidR="0072106C" w:rsidRDefault="00FD505A">
      <w:pPr>
        <w:ind w:left="-15" w:firstLine="724"/>
        <w:jc w:val="both"/>
        <w:rPr>
          <w:color w:val="000000"/>
          <w:sz w:val="24"/>
          <w:szCs w:val="24"/>
        </w:rPr>
      </w:pPr>
      <w:r>
        <w:rPr>
          <w:color w:val="000000"/>
          <w:sz w:val="24"/>
          <w:szCs w:val="24"/>
        </w:rPr>
        <w:t>- компетентность работников в принятии соответствующих решений.</w:t>
      </w:r>
    </w:p>
    <w:p w14:paraId="3685045C" w14:textId="77777777" w:rsidR="0072106C" w:rsidRDefault="00FD505A">
      <w:pPr>
        <w:ind w:left="-15" w:firstLine="724"/>
        <w:jc w:val="both"/>
        <w:rPr>
          <w:color w:val="000000"/>
          <w:sz w:val="24"/>
          <w:szCs w:val="24"/>
        </w:rPr>
      </w:pPr>
      <w:r>
        <w:rPr>
          <w:color w:val="000000"/>
          <w:sz w:val="24"/>
          <w:szCs w:val="24"/>
        </w:rPr>
        <w:t xml:space="preserve"> Надбавка за качество выполняемых работ устанавливается приказом </w:t>
      </w:r>
      <w:r>
        <w:rPr>
          <w:sz w:val="24"/>
          <w:szCs w:val="24"/>
        </w:rPr>
        <w:t>директора</w:t>
      </w:r>
      <w:r>
        <w:rPr>
          <w:color w:val="000000"/>
          <w:sz w:val="24"/>
          <w:szCs w:val="24"/>
        </w:rPr>
        <w:t xml:space="preserve"> в размере до 50% оклада (должностного оклада).</w:t>
      </w:r>
    </w:p>
    <w:p w14:paraId="28051E62" w14:textId="77777777" w:rsidR="0072106C" w:rsidRDefault="00FD505A">
      <w:pPr>
        <w:ind w:firstLine="709"/>
        <w:jc w:val="both"/>
        <w:rPr>
          <w:color w:val="000000"/>
          <w:sz w:val="24"/>
          <w:szCs w:val="24"/>
        </w:rPr>
      </w:pPr>
      <w:r>
        <w:rPr>
          <w:color w:val="000000"/>
          <w:sz w:val="24"/>
          <w:szCs w:val="24"/>
        </w:rPr>
        <w:t xml:space="preserve">В приказе также указываются критерии (основания) для установления надбавки </w:t>
      </w:r>
      <w:r>
        <w:rPr>
          <w:color w:val="000000"/>
          <w:sz w:val="24"/>
          <w:szCs w:val="24"/>
        </w:rPr>
        <w:lastRenderedPageBreak/>
        <w:t>конкретному работнику и период ее выплаты.</w:t>
      </w:r>
    </w:p>
    <w:p w14:paraId="676B4AB9" w14:textId="77777777" w:rsidR="0072106C" w:rsidRDefault="00FD505A">
      <w:pPr>
        <w:ind w:firstLine="709"/>
        <w:jc w:val="both"/>
        <w:rPr>
          <w:color w:val="000000"/>
          <w:sz w:val="24"/>
          <w:szCs w:val="24"/>
        </w:rPr>
      </w:pPr>
      <w:r>
        <w:rPr>
          <w:color w:val="000000"/>
          <w:sz w:val="24"/>
          <w:szCs w:val="24"/>
        </w:rPr>
        <w:t xml:space="preserve">По решению </w:t>
      </w:r>
      <w:r>
        <w:rPr>
          <w:sz w:val="24"/>
          <w:szCs w:val="24"/>
        </w:rPr>
        <w:t>директора</w:t>
      </w:r>
      <w:r>
        <w:rPr>
          <w:color w:val="000000"/>
          <w:sz w:val="24"/>
          <w:szCs w:val="24"/>
        </w:rPr>
        <w:t xml:space="preserve"> работнику может быть снижен ранее установленный размер выплаты за  интенсивность и высокие результаты работы или прекращена ее выплата до истечения определенного приказом </w:t>
      </w:r>
      <w:r>
        <w:rPr>
          <w:sz w:val="24"/>
          <w:szCs w:val="24"/>
        </w:rPr>
        <w:t>директора</w:t>
      </w:r>
      <w:r>
        <w:rPr>
          <w:color w:val="000000"/>
          <w:sz w:val="24"/>
          <w:szCs w:val="24"/>
        </w:rPr>
        <w:t xml:space="preserve"> срока при невыполнении условий ее выплаты, нарушении работником трудовой дисциплины, а также отсутствии средств на эти цели. Основание для снижения размера выплаты за интенсивность и высокие результаты работы или прекращения ее выплаты работнику является приказ </w:t>
      </w:r>
      <w:r>
        <w:rPr>
          <w:sz w:val="24"/>
          <w:szCs w:val="24"/>
        </w:rPr>
        <w:t>директора</w:t>
      </w:r>
      <w:r>
        <w:rPr>
          <w:color w:val="000000"/>
          <w:sz w:val="24"/>
          <w:szCs w:val="24"/>
        </w:rPr>
        <w:t xml:space="preserve"> с указанием причин.</w:t>
      </w:r>
    </w:p>
    <w:p w14:paraId="1A1E9318" w14:textId="77777777" w:rsidR="0072106C" w:rsidRDefault="00FD505A">
      <w:pPr>
        <w:ind w:firstLine="709"/>
        <w:jc w:val="both"/>
        <w:rPr>
          <w:sz w:val="24"/>
          <w:szCs w:val="24"/>
        </w:rPr>
      </w:pPr>
      <w:r>
        <w:rPr>
          <w:sz w:val="24"/>
          <w:szCs w:val="24"/>
        </w:rPr>
        <w:t>4.4. Выплаты за общий стаж работы, выслугу лет.</w:t>
      </w:r>
    </w:p>
    <w:p w14:paraId="21FDCB2C" w14:textId="77777777" w:rsidR="0072106C" w:rsidRDefault="00FD505A">
      <w:pPr>
        <w:ind w:firstLine="709"/>
        <w:jc w:val="both"/>
        <w:rPr>
          <w:sz w:val="24"/>
          <w:szCs w:val="24"/>
        </w:rPr>
      </w:pPr>
      <w:r>
        <w:rPr>
          <w:sz w:val="24"/>
          <w:szCs w:val="24"/>
        </w:rPr>
        <w:t>4.4.1. Ежемесячное вознаграждение за выслугу лет выплачивается ежемесячно в зависимости от общего стажа работы в процентах к окладу (должностному окладу) в следующих размерах:</w:t>
      </w:r>
    </w:p>
    <w:p w14:paraId="20682D74" w14:textId="77777777" w:rsidR="0072106C" w:rsidRDefault="00FD505A">
      <w:pPr>
        <w:ind w:firstLine="709"/>
        <w:jc w:val="both"/>
        <w:rPr>
          <w:bCs/>
          <w:sz w:val="24"/>
          <w:szCs w:val="24"/>
        </w:rPr>
      </w:pPr>
      <w:r>
        <w:rPr>
          <w:bCs/>
          <w:sz w:val="24"/>
          <w:szCs w:val="24"/>
        </w:rPr>
        <w:tab/>
      </w:r>
    </w:p>
    <w:tbl>
      <w:tblPr>
        <w:tblW w:w="0" w:type="auto"/>
        <w:tblInd w:w="108" w:type="dxa"/>
        <w:tblLayout w:type="fixed"/>
        <w:tblLook w:val="0000" w:firstRow="0" w:lastRow="0" w:firstColumn="0" w:lastColumn="0" w:noHBand="0" w:noVBand="0"/>
      </w:tblPr>
      <w:tblGrid>
        <w:gridCol w:w="4643"/>
        <w:gridCol w:w="4674"/>
      </w:tblGrid>
      <w:tr w:rsidR="0072106C" w14:paraId="22A3345B" w14:textId="77777777">
        <w:tc>
          <w:tcPr>
            <w:tcW w:w="4643" w:type="dxa"/>
            <w:tcBorders>
              <w:top w:val="single" w:sz="4" w:space="0" w:color="000000"/>
              <w:left w:val="single" w:sz="4" w:space="0" w:color="000000"/>
              <w:bottom w:val="single" w:sz="4" w:space="0" w:color="000000"/>
            </w:tcBorders>
            <w:shd w:val="clear" w:color="auto" w:fill="auto"/>
            <w:vAlign w:val="center"/>
          </w:tcPr>
          <w:p w14:paraId="57A48625" w14:textId="77777777" w:rsidR="0072106C" w:rsidRDefault="00FD505A">
            <w:pPr>
              <w:pStyle w:val="aff6"/>
              <w:spacing w:before="0" w:after="0"/>
              <w:ind w:firstLine="709"/>
              <w:jc w:val="center"/>
              <w:rPr>
                <w:b/>
                <w:i/>
              </w:rPr>
            </w:pPr>
            <w:r>
              <w:rPr>
                <w:b/>
                <w:i/>
              </w:rPr>
              <w:t>При трудовом стаже работы</w:t>
            </w:r>
          </w:p>
        </w:tc>
        <w:tc>
          <w:tcPr>
            <w:tcW w:w="4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B0C76" w14:textId="77777777" w:rsidR="0072106C" w:rsidRDefault="00FD505A">
            <w:pPr>
              <w:pStyle w:val="aff6"/>
              <w:spacing w:before="0" w:after="0"/>
              <w:ind w:firstLine="709"/>
              <w:jc w:val="center"/>
              <w:rPr>
                <w:b/>
                <w:i/>
              </w:rPr>
            </w:pPr>
            <w:r>
              <w:rPr>
                <w:b/>
                <w:i/>
              </w:rPr>
              <w:t>Процент к окладу</w:t>
            </w:r>
          </w:p>
          <w:p w14:paraId="6BD9EE98" w14:textId="77777777" w:rsidR="0072106C" w:rsidRDefault="00FD505A">
            <w:pPr>
              <w:pStyle w:val="aff6"/>
              <w:spacing w:before="0" w:after="0"/>
              <w:ind w:firstLine="709"/>
              <w:jc w:val="center"/>
              <w:rPr>
                <w:b/>
                <w:i/>
              </w:rPr>
            </w:pPr>
            <w:r>
              <w:rPr>
                <w:b/>
                <w:i/>
              </w:rPr>
              <w:t>(должностному окладу)</w:t>
            </w:r>
          </w:p>
        </w:tc>
      </w:tr>
      <w:tr w:rsidR="0072106C" w14:paraId="08D8B9F6" w14:textId="77777777">
        <w:tc>
          <w:tcPr>
            <w:tcW w:w="4643" w:type="dxa"/>
            <w:tcBorders>
              <w:top w:val="single" w:sz="4" w:space="0" w:color="000000"/>
              <w:left w:val="single" w:sz="4" w:space="0" w:color="000000"/>
              <w:bottom w:val="single" w:sz="4" w:space="0" w:color="000000"/>
            </w:tcBorders>
            <w:shd w:val="clear" w:color="auto" w:fill="auto"/>
            <w:vAlign w:val="center"/>
          </w:tcPr>
          <w:p w14:paraId="6A1C59B4" w14:textId="77777777" w:rsidR="0072106C" w:rsidRDefault="00FD505A">
            <w:pPr>
              <w:pStyle w:val="aff6"/>
              <w:spacing w:before="0" w:after="0"/>
              <w:ind w:firstLine="709"/>
              <w:jc w:val="center"/>
            </w:pPr>
            <w:r>
              <w:t>при выслуге лет от 1 года до 5 лет</w:t>
            </w:r>
          </w:p>
        </w:tc>
        <w:tc>
          <w:tcPr>
            <w:tcW w:w="4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A35A4" w14:textId="77777777" w:rsidR="0072106C" w:rsidRDefault="00FD505A">
            <w:pPr>
              <w:pStyle w:val="aff6"/>
              <w:spacing w:before="0" w:after="0"/>
              <w:ind w:firstLine="709"/>
              <w:jc w:val="center"/>
              <w:rPr>
                <w:b/>
              </w:rPr>
            </w:pPr>
            <w:r>
              <w:rPr>
                <w:b/>
              </w:rPr>
              <w:t>10 %</w:t>
            </w:r>
          </w:p>
        </w:tc>
      </w:tr>
      <w:tr w:rsidR="0072106C" w14:paraId="0CC57AFF" w14:textId="77777777">
        <w:trPr>
          <w:trHeight w:val="412"/>
        </w:trPr>
        <w:tc>
          <w:tcPr>
            <w:tcW w:w="4643" w:type="dxa"/>
            <w:tcBorders>
              <w:top w:val="single" w:sz="4" w:space="0" w:color="000000"/>
              <w:left w:val="single" w:sz="4" w:space="0" w:color="000000"/>
              <w:bottom w:val="single" w:sz="4" w:space="0" w:color="000000"/>
            </w:tcBorders>
            <w:shd w:val="clear" w:color="auto" w:fill="auto"/>
            <w:vAlign w:val="center"/>
          </w:tcPr>
          <w:p w14:paraId="7D62BCA0" w14:textId="77777777" w:rsidR="0072106C" w:rsidRDefault="00FD505A">
            <w:pPr>
              <w:pStyle w:val="aff6"/>
              <w:spacing w:before="0" w:after="0"/>
              <w:ind w:firstLine="709"/>
              <w:jc w:val="center"/>
            </w:pPr>
            <w:r>
              <w:t>при выслуге лет от 5 лет до 10 лет</w:t>
            </w:r>
          </w:p>
        </w:tc>
        <w:tc>
          <w:tcPr>
            <w:tcW w:w="4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B310C" w14:textId="77777777" w:rsidR="0072106C" w:rsidRDefault="00FD505A">
            <w:pPr>
              <w:pStyle w:val="aff6"/>
              <w:spacing w:before="0" w:after="0"/>
              <w:ind w:firstLine="709"/>
              <w:jc w:val="center"/>
              <w:rPr>
                <w:b/>
              </w:rPr>
            </w:pPr>
            <w:r>
              <w:rPr>
                <w:b/>
              </w:rPr>
              <w:t>15 %</w:t>
            </w:r>
          </w:p>
        </w:tc>
      </w:tr>
      <w:tr w:rsidR="0072106C" w14:paraId="0611E8B0" w14:textId="77777777">
        <w:tc>
          <w:tcPr>
            <w:tcW w:w="4643" w:type="dxa"/>
            <w:tcBorders>
              <w:top w:val="single" w:sz="4" w:space="0" w:color="000000"/>
              <w:left w:val="single" w:sz="4" w:space="0" w:color="000000"/>
              <w:bottom w:val="single" w:sz="4" w:space="0" w:color="000000"/>
            </w:tcBorders>
            <w:shd w:val="clear" w:color="auto" w:fill="auto"/>
            <w:vAlign w:val="center"/>
          </w:tcPr>
          <w:p w14:paraId="0F0C2FC1" w14:textId="77777777" w:rsidR="0072106C" w:rsidRDefault="00FD505A">
            <w:pPr>
              <w:pStyle w:val="aff6"/>
              <w:spacing w:before="0" w:after="0"/>
              <w:ind w:firstLine="709"/>
              <w:jc w:val="center"/>
            </w:pPr>
            <w:r>
              <w:t>при выслуге от 10 лет до 15 лет</w:t>
            </w:r>
          </w:p>
        </w:tc>
        <w:tc>
          <w:tcPr>
            <w:tcW w:w="4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0AB8B" w14:textId="77777777" w:rsidR="0072106C" w:rsidRDefault="00FD505A">
            <w:pPr>
              <w:pStyle w:val="aff6"/>
              <w:spacing w:before="0" w:after="0"/>
              <w:ind w:firstLine="709"/>
              <w:jc w:val="center"/>
              <w:rPr>
                <w:b/>
              </w:rPr>
            </w:pPr>
            <w:r>
              <w:rPr>
                <w:b/>
              </w:rPr>
              <w:t>20 %</w:t>
            </w:r>
          </w:p>
        </w:tc>
      </w:tr>
      <w:tr w:rsidR="0072106C" w14:paraId="56A1C870" w14:textId="77777777">
        <w:tc>
          <w:tcPr>
            <w:tcW w:w="4643" w:type="dxa"/>
            <w:tcBorders>
              <w:top w:val="single" w:sz="4" w:space="0" w:color="000000"/>
              <w:left w:val="single" w:sz="4" w:space="0" w:color="000000"/>
              <w:bottom w:val="single" w:sz="4" w:space="0" w:color="000000"/>
            </w:tcBorders>
            <w:shd w:val="clear" w:color="auto" w:fill="auto"/>
            <w:vAlign w:val="center"/>
          </w:tcPr>
          <w:p w14:paraId="78185EB5" w14:textId="77777777" w:rsidR="0072106C" w:rsidRDefault="00FD505A">
            <w:pPr>
              <w:pStyle w:val="aff6"/>
              <w:spacing w:before="0" w:after="0"/>
              <w:ind w:firstLine="709"/>
              <w:jc w:val="center"/>
            </w:pPr>
            <w:r>
              <w:t>при выслуге лет свыше 15 лет</w:t>
            </w:r>
          </w:p>
        </w:tc>
        <w:tc>
          <w:tcPr>
            <w:tcW w:w="4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63D7D" w14:textId="77777777" w:rsidR="0072106C" w:rsidRDefault="00FD505A">
            <w:pPr>
              <w:pStyle w:val="aff6"/>
              <w:spacing w:before="0" w:after="0"/>
              <w:ind w:firstLine="709"/>
              <w:jc w:val="center"/>
              <w:rPr>
                <w:b/>
              </w:rPr>
            </w:pPr>
            <w:r>
              <w:rPr>
                <w:b/>
              </w:rPr>
              <w:t>30 %</w:t>
            </w:r>
          </w:p>
        </w:tc>
      </w:tr>
    </w:tbl>
    <w:p w14:paraId="17935D56" w14:textId="77777777" w:rsidR="0072106C" w:rsidRDefault="0072106C">
      <w:pPr>
        <w:ind w:firstLine="709"/>
        <w:jc w:val="both"/>
        <w:rPr>
          <w:bCs/>
          <w:sz w:val="24"/>
          <w:szCs w:val="24"/>
        </w:rPr>
      </w:pPr>
    </w:p>
    <w:p w14:paraId="0B706E42" w14:textId="77777777" w:rsidR="0072106C" w:rsidRDefault="00FD505A">
      <w:pPr>
        <w:ind w:firstLine="709"/>
        <w:jc w:val="both"/>
        <w:rPr>
          <w:bCs/>
          <w:sz w:val="24"/>
          <w:szCs w:val="24"/>
        </w:rPr>
      </w:pPr>
      <w:r>
        <w:rPr>
          <w:bCs/>
          <w:sz w:val="24"/>
          <w:szCs w:val="24"/>
        </w:rPr>
        <w:t>4.4.2. В стаж работы, дающий право на получение ежемесячного вознаграждения за выслугу лет, для работников административно-управленческого персонала включается общий стаж работы в руководящей должности, остальным работникам учреждения общий трудовой стаж.</w:t>
      </w:r>
    </w:p>
    <w:p w14:paraId="73428E6C" w14:textId="77777777" w:rsidR="0072106C" w:rsidRDefault="00FD505A">
      <w:pPr>
        <w:ind w:firstLine="709"/>
        <w:jc w:val="both"/>
        <w:rPr>
          <w:bCs/>
          <w:sz w:val="24"/>
          <w:szCs w:val="24"/>
        </w:rPr>
      </w:pPr>
      <w:r>
        <w:rPr>
          <w:bCs/>
          <w:sz w:val="24"/>
          <w:szCs w:val="24"/>
        </w:rPr>
        <w:t>Основным документом для определения стажа работы, дающего право на получение ежемесячных надбавок за выслугу лет, является трудовая книжка установленного образца или выписка из электронной трудовой книжки.</w:t>
      </w:r>
    </w:p>
    <w:p w14:paraId="5B5ECB21" w14:textId="77777777" w:rsidR="0072106C" w:rsidRDefault="00FD505A">
      <w:pPr>
        <w:ind w:firstLine="709"/>
        <w:jc w:val="both"/>
        <w:rPr>
          <w:bCs/>
          <w:sz w:val="24"/>
          <w:szCs w:val="24"/>
        </w:rPr>
      </w:pPr>
      <w:r>
        <w:rPr>
          <w:bCs/>
          <w:sz w:val="24"/>
          <w:szCs w:val="24"/>
        </w:rPr>
        <w:t>Надбавка за выслугу лет начисляется исходя из оклада (должностного оклада) работника без учета иных стимулирующих выплат и выплачивается ежемесячно  одновременно с заработной платой.</w:t>
      </w:r>
    </w:p>
    <w:p w14:paraId="5EA3A19B" w14:textId="77777777" w:rsidR="0072106C" w:rsidRDefault="00FD505A">
      <w:pPr>
        <w:ind w:firstLine="709"/>
        <w:jc w:val="both"/>
        <w:rPr>
          <w:bCs/>
          <w:sz w:val="24"/>
          <w:szCs w:val="24"/>
        </w:rPr>
      </w:pPr>
      <w:r>
        <w:rPr>
          <w:bCs/>
          <w:sz w:val="24"/>
          <w:szCs w:val="24"/>
        </w:rPr>
        <w:t>Надбавка за выслугу лет учитывается во всех случаях исчисления среднего заработка.</w:t>
      </w:r>
    </w:p>
    <w:p w14:paraId="467B915F" w14:textId="77777777" w:rsidR="0072106C" w:rsidRDefault="00FD505A">
      <w:pPr>
        <w:ind w:firstLine="709"/>
        <w:jc w:val="both"/>
        <w:rPr>
          <w:bCs/>
          <w:sz w:val="24"/>
          <w:szCs w:val="24"/>
        </w:rPr>
      </w:pPr>
      <w:r>
        <w:rPr>
          <w:bCs/>
          <w:sz w:val="24"/>
          <w:szCs w:val="24"/>
        </w:rPr>
        <w:t>Надбавка за выслугу лет выплачивается (изменяется) с момента возникновения права на назначение (изменение) размера этой надбавки.</w:t>
      </w:r>
    </w:p>
    <w:p w14:paraId="0D84D018" w14:textId="77777777" w:rsidR="0072106C" w:rsidRDefault="00FD505A">
      <w:pPr>
        <w:ind w:firstLine="709"/>
        <w:jc w:val="both"/>
        <w:rPr>
          <w:bCs/>
          <w:sz w:val="24"/>
          <w:szCs w:val="24"/>
        </w:rPr>
      </w:pPr>
      <w:r>
        <w:rPr>
          <w:bCs/>
          <w:sz w:val="24"/>
          <w:szCs w:val="24"/>
        </w:rPr>
        <w:t>При увольнении  работника надбавка за выслугу лет начисляется пропорционально отработанному времени и ее выплата производится при окончательном расчете.</w:t>
      </w:r>
    </w:p>
    <w:p w14:paraId="3B2FCF62" w14:textId="77777777" w:rsidR="0072106C" w:rsidRDefault="00FD505A">
      <w:pPr>
        <w:ind w:firstLine="709"/>
        <w:jc w:val="both"/>
        <w:rPr>
          <w:bCs/>
          <w:sz w:val="24"/>
          <w:szCs w:val="24"/>
        </w:rPr>
      </w:pPr>
      <w:r>
        <w:rPr>
          <w:bCs/>
          <w:sz w:val="24"/>
          <w:szCs w:val="24"/>
        </w:rPr>
        <w:t>4.4.3. Стаж исчисляется ежегодно по состоянию на 1 января текущего года. В стаж работы, дающий право на получение ежемесячного вознаграждения за выслугу лет, так же включаются:</w:t>
      </w:r>
    </w:p>
    <w:p w14:paraId="3433B1F4" w14:textId="77777777" w:rsidR="0072106C" w:rsidRDefault="00FD505A">
      <w:pPr>
        <w:ind w:firstLine="709"/>
        <w:jc w:val="both"/>
        <w:rPr>
          <w:bCs/>
          <w:sz w:val="24"/>
          <w:szCs w:val="24"/>
        </w:rPr>
      </w:pPr>
      <w:r>
        <w:rPr>
          <w:bCs/>
          <w:sz w:val="24"/>
          <w:szCs w:val="24"/>
        </w:rPr>
        <w:t>-время обучения на курсах по подготовке, переподготовке и повышения квалификации кадров с отрывом от работы, если работник до поступления на курсы и после их окончания был занят на работах, дающих право на получение вознаграждения за выслугу лет;</w:t>
      </w:r>
    </w:p>
    <w:p w14:paraId="3E3E9ED4" w14:textId="77777777" w:rsidR="0072106C" w:rsidRDefault="00FD505A">
      <w:pPr>
        <w:ind w:firstLine="709"/>
        <w:jc w:val="both"/>
        <w:rPr>
          <w:bCs/>
          <w:sz w:val="24"/>
          <w:szCs w:val="24"/>
        </w:rPr>
      </w:pPr>
      <w:r>
        <w:rPr>
          <w:bCs/>
          <w:sz w:val="24"/>
          <w:szCs w:val="24"/>
        </w:rPr>
        <w:t>-время, в течение которого работник состоял в штате учреждения, но не работал в связи с очередным отпуском, дополнительным отпуском без сохранения заработной платы, предоставляемого женщинам, имеющих детей до достижения ребенком возраста трех лет, временной нетрудоспособностью, исполнением государственных и общественных обязанностей;</w:t>
      </w:r>
    </w:p>
    <w:p w14:paraId="036005E8" w14:textId="77777777" w:rsidR="0072106C" w:rsidRDefault="00FD505A">
      <w:pPr>
        <w:ind w:firstLine="709"/>
        <w:jc w:val="both"/>
        <w:rPr>
          <w:bCs/>
          <w:sz w:val="24"/>
          <w:szCs w:val="24"/>
        </w:rPr>
      </w:pPr>
      <w:r>
        <w:rPr>
          <w:bCs/>
          <w:sz w:val="24"/>
          <w:szCs w:val="24"/>
        </w:rPr>
        <w:t>4.4.4. Стаж работы, дающий право на получение ежемесячного вознаграждения за выслугу лет, не прерывается, но время перерывов в этот стаж не включается в случаях:</w:t>
      </w:r>
    </w:p>
    <w:p w14:paraId="15CF556C" w14:textId="77777777" w:rsidR="0072106C" w:rsidRDefault="00FD505A">
      <w:pPr>
        <w:ind w:firstLine="709"/>
        <w:jc w:val="both"/>
        <w:rPr>
          <w:bCs/>
          <w:sz w:val="24"/>
          <w:szCs w:val="24"/>
        </w:rPr>
      </w:pPr>
      <w:r>
        <w:rPr>
          <w:bCs/>
          <w:sz w:val="24"/>
          <w:szCs w:val="24"/>
        </w:rPr>
        <w:t>- время действительной срочной военной службы, если работник до призыва на военную службу был занят на работах, дающих право на получение вознаграждения за выслугу лет, и по увольнению с военной службы в запас возвратился (в течение трех месяцев, не считая времени переезда) на эти работы;</w:t>
      </w:r>
    </w:p>
    <w:p w14:paraId="4E0CD64B" w14:textId="77777777" w:rsidR="0072106C" w:rsidRDefault="00FD505A">
      <w:pPr>
        <w:ind w:firstLine="709"/>
        <w:jc w:val="both"/>
        <w:rPr>
          <w:bCs/>
          <w:sz w:val="24"/>
          <w:szCs w:val="24"/>
        </w:rPr>
      </w:pPr>
      <w:r>
        <w:rPr>
          <w:bCs/>
          <w:sz w:val="24"/>
          <w:szCs w:val="24"/>
        </w:rPr>
        <w:t xml:space="preserve">- при поступлении на работу в течение месяца после прекращения инвалидности или болезни, вызвавшей увольнение, если работник вернулся на работы, дающие право на </w:t>
      </w:r>
      <w:r>
        <w:rPr>
          <w:bCs/>
          <w:sz w:val="24"/>
          <w:szCs w:val="24"/>
        </w:rPr>
        <w:lastRenderedPageBreak/>
        <w:t>получение вознаграждения за выслугу лет, независимо от работы в период инвалидности.</w:t>
      </w:r>
    </w:p>
    <w:p w14:paraId="5D85CEB7" w14:textId="77777777" w:rsidR="0072106C" w:rsidRDefault="00FD505A">
      <w:pPr>
        <w:ind w:firstLine="709"/>
        <w:jc w:val="both"/>
        <w:rPr>
          <w:bCs/>
          <w:sz w:val="24"/>
          <w:szCs w:val="24"/>
        </w:rPr>
      </w:pPr>
      <w:r>
        <w:rPr>
          <w:bCs/>
          <w:sz w:val="24"/>
          <w:szCs w:val="24"/>
        </w:rPr>
        <w:tab/>
        <w:t>4.5. Доплата за классность водителям грузовых, легковых, специальных автомобилей, погрузчиков и трактористам  выплачивается ежемесячно в процентах от должностного оклада, тарифной ставки устанавливается от 10 % до 25%.</w:t>
      </w:r>
    </w:p>
    <w:p w14:paraId="715829A7" w14:textId="77777777" w:rsidR="0072106C" w:rsidRDefault="00FD505A">
      <w:pPr>
        <w:ind w:firstLine="709"/>
        <w:jc w:val="both"/>
        <w:rPr>
          <w:bCs/>
          <w:sz w:val="24"/>
          <w:szCs w:val="24"/>
        </w:rPr>
      </w:pPr>
      <w:r>
        <w:rPr>
          <w:bCs/>
          <w:sz w:val="24"/>
          <w:szCs w:val="24"/>
        </w:rPr>
        <w:t>4.6. Доплата за работу на высоте электромонтеру по ремонту и обслуживанию электрооборудования выплачивается ежемесячно в процентах от должностного оклада, тарифной ставки в размере 100%</w:t>
      </w:r>
    </w:p>
    <w:p w14:paraId="5E42F070" w14:textId="77777777" w:rsidR="0072106C" w:rsidRDefault="00FD505A">
      <w:pPr>
        <w:ind w:firstLine="709"/>
        <w:jc w:val="both"/>
        <w:rPr>
          <w:bCs/>
          <w:sz w:val="24"/>
          <w:szCs w:val="24"/>
        </w:rPr>
      </w:pPr>
      <w:r>
        <w:rPr>
          <w:bCs/>
          <w:sz w:val="24"/>
          <w:szCs w:val="24"/>
        </w:rPr>
        <w:t>4.7. Премиальные выплаты по итогам работы выплачиваются:</w:t>
      </w:r>
    </w:p>
    <w:p w14:paraId="490EF3CB" w14:textId="77777777" w:rsidR="0072106C" w:rsidRDefault="00FD505A">
      <w:pPr>
        <w:ind w:firstLine="709"/>
        <w:jc w:val="both"/>
        <w:rPr>
          <w:rFonts w:eastAsia="Arial CYR"/>
          <w:sz w:val="24"/>
          <w:szCs w:val="24"/>
        </w:rPr>
      </w:pPr>
      <w:r>
        <w:rPr>
          <w:sz w:val="24"/>
          <w:szCs w:val="24"/>
        </w:rPr>
        <w:t xml:space="preserve">4.7.1. Работникам административно-управленческого персонала при отсутствии нарушений трудовой дисциплины </w:t>
      </w:r>
      <w:r>
        <w:rPr>
          <w:rFonts w:eastAsia="Arial CYR"/>
          <w:sz w:val="24"/>
          <w:szCs w:val="24"/>
        </w:rPr>
        <w:t xml:space="preserve"> выплачиваются ежемесячные премии в размере 25% должностного оклада в соответствии со штатным расписанием.</w:t>
      </w:r>
    </w:p>
    <w:p w14:paraId="5DAB9D4B" w14:textId="77777777" w:rsidR="0072106C" w:rsidRDefault="00FD505A">
      <w:pPr>
        <w:ind w:firstLine="709"/>
        <w:jc w:val="both"/>
        <w:rPr>
          <w:sz w:val="24"/>
          <w:szCs w:val="24"/>
        </w:rPr>
      </w:pPr>
      <w:r>
        <w:rPr>
          <w:sz w:val="24"/>
          <w:szCs w:val="24"/>
        </w:rPr>
        <w:t>4.7.2. Размер премии работникам Учреждения по результатам работы за месяц составляет не более 60% должностного оклада, тарифной ставки в соответствии со штатным расписанием.</w:t>
      </w:r>
    </w:p>
    <w:p w14:paraId="1BBE2B54" w14:textId="77777777" w:rsidR="0072106C" w:rsidRDefault="00FD505A">
      <w:pPr>
        <w:ind w:firstLine="709"/>
        <w:jc w:val="both"/>
        <w:rPr>
          <w:rFonts w:eastAsia="Arial CYR"/>
          <w:sz w:val="24"/>
          <w:szCs w:val="24"/>
        </w:rPr>
      </w:pPr>
      <w:r>
        <w:rPr>
          <w:sz w:val="24"/>
          <w:szCs w:val="24"/>
        </w:rPr>
        <w:t xml:space="preserve">4.7.3. </w:t>
      </w:r>
      <w:r>
        <w:rPr>
          <w:rFonts w:eastAsia="Arial CYR"/>
          <w:sz w:val="24"/>
          <w:szCs w:val="24"/>
        </w:rPr>
        <w:t>Работникам, занятым на хозрасчетном участке, при отсутствии нарушений трудовой дисциплины выплачивается ежемесячная премия в размере до 60% тарифной ставки (должностного оклада) за счет средств внебюджетной деятельности.</w:t>
      </w:r>
    </w:p>
    <w:p w14:paraId="6990EA43" w14:textId="77777777" w:rsidR="0072106C" w:rsidRDefault="00FD505A">
      <w:pPr>
        <w:ind w:firstLine="709"/>
        <w:jc w:val="both"/>
        <w:rPr>
          <w:rFonts w:eastAsia="Arial CYR"/>
          <w:sz w:val="24"/>
          <w:szCs w:val="24"/>
        </w:rPr>
      </w:pPr>
      <w:r>
        <w:rPr>
          <w:rFonts w:eastAsia="Arial CYR"/>
          <w:sz w:val="24"/>
          <w:szCs w:val="24"/>
        </w:rPr>
        <w:t>4.7.4. За нарушения трудовой дисциплины и упущения в работе процент  ежемесячной премии снижается на основании докладных записок и приказа директора до 20% причитающейся суммы.</w:t>
      </w:r>
    </w:p>
    <w:p w14:paraId="777807BE" w14:textId="77777777" w:rsidR="0072106C" w:rsidRDefault="00FD505A">
      <w:pPr>
        <w:ind w:firstLine="709"/>
        <w:jc w:val="both"/>
        <w:rPr>
          <w:rFonts w:eastAsia="Arial CYR"/>
          <w:sz w:val="24"/>
          <w:szCs w:val="24"/>
        </w:rPr>
      </w:pPr>
      <w:r>
        <w:rPr>
          <w:rFonts w:eastAsia="Arial CYR"/>
          <w:sz w:val="24"/>
          <w:szCs w:val="24"/>
        </w:rPr>
        <w:t>4.7.5. Для работников, занятых на тяжелых работах (в том числе ручная погрузка крупногабаритного и бытового мусора) и работах с вредными и (или) опасными и иными особыми условиями труда (в том числе площадь обслуживаемой территории), устанавливается доплата труда в размере до 55% тарифных ставок. Доплата может быть снижена в зависимости от результатов работы.</w:t>
      </w:r>
    </w:p>
    <w:p w14:paraId="52CE0A72" w14:textId="77777777" w:rsidR="0072106C" w:rsidRDefault="00FD505A">
      <w:pPr>
        <w:ind w:firstLine="709"/>
        <w:jc w:val="both"/>
        <w:rPr>
          <w:rFonts w:eastAsia="Arial CYR"/>
          <w:sz w:val="24"/>
          <w:szCs w:val="24"/>
        </w:rPr>
      </w:pPr>
      <w:r>
        <w:rPr>
          <w:rFonts w:eastAsia="Arial CYR"/>
          <w:sz w:val="24"/>
          <w:szCs w:val="24"/>
        </w:rPr>
        <w:t>4.7.6. Работникам административно - управленческого персонала за выполнение обязанностей, относящихся к внебюджетной деятельности, может быть назначена доплата к должностному окладу в размере пропорционально доле доходов от платных услуг в общей сумме доходов, полученных из бюджета за счет средств внебюджетного участка согласно приказу директора.</w:t>
      </w:r>
    </w:p>
    <w:p w14:paraId="45738C28" w14:textId="77777777" w:rsidR="0072106C" w:rsidRDefault="00FD505A">
      <w:pPr>
        <w:ind w:firstLine="709"/>
        <w:jc w:val="both"/>
        <w:rPr>
          <w:bCs/>
          <w:sz w:val="24"/>
          <w:szCs w:val="24"/>
        </w:rPr>
      </w:pPr>
      <w:r>
        <w:rPr>
          <w:bCs/>
          <w:sz w:val="24"/>
          <w:szCs w:val="24"/>
        </w:rPr>
        <w:t>4.7.7. Премии не выдаются при наличии у Работника неснятого дисциплинарного взыскания, примененного в период, за который производится выдача премии. Это правило не распространяется на случаи выдачи премии по случаю праздников, в связи с увольнением по причине ухода на пенсию, а также за долголетний добросовестный труд.</w:t>
      </w:r>
    </w:p>
    <w:p w14:paraId="7CD4C513" w14:textId="77777777" w:rsidR="0072106C" w:rsidRDefault="00FD505A">
      <w:pPr>
        <w:ind w:firstLine="709"/>
        <w:jc w:val="both"/>
        <w:rPr>
          <w:bCs/>
          <w:sz w:val="24"/>
          <w:szCs w:val="24"/>
        </w:rPr>
      </w:pPr>
      <w:r>
        <w:rPr>
          <w:bCs/>
          <w:sz w:val="24"/>
          <w:szCs w:val="24"/>
        </w:rPr>
        <w:t xml:space="preserve">4.7.8. Выдача премии производится на основании приказа </w:t>
      </w:r>
      <w:r>
        <w:rPr>
          <w:sz w:val="24"/>
          <w:szCs w:val="24"/>
        </w:rPr>
        <w:t xml:space="preserve">директора </w:t>
      </w:r>
      <w:r>
        <w:rPr>
          <w:bCs/>
          <w:sz w:val="24"/>
          <w:szCs w:val="24"/>
        </w:rPr>
        <w:t>Учреждения (или Работника, на которого возложено исполнение обязанностей директора Учреждения).</w:t>
      </w:r>
    </w:p>
    <w:p w14:paraId="09997559" w14:textId="77777777" w:rsidR="0072106C" w:rsidRDefault="00FD505A">
      <w:pPr>
        <w:ind w:firstLine="709"/>
        <w:jc w:val="both"/>
        <w:rPr>
          <w:sz w:val="24"/>
          <w:szCs w:val="24"/>
        </w:rPr>
      </w:pPr>
      <w:r>
        <w:rPr>
          <w:sz w:val="24"/>
          <w:szCs w:val="24"/>
        </w:rPr>
        <w:t>4.7.9. При наличии фонда оплаты труда выплачиваются премии по итогам работы за квартал и год.</w:t>
      </w:r>
    </w:p>
    <w:p w14:paraId="5F378C28" w14:textId="77777777" w:rsidR="0072106C" w:rsidRDefault="00FD505A">
      <w:pPr>
        <w:ind w:firstLine="709"/>
        <w:jc w:val="both"/>
        <w:rPr>
          <w:sz w:val="24"/>
          <w:szCs w:val="24"/>
        </w:rPr>
      </w:pPr>
      <w:r>
        <w:rPr>
          <w:sz w:val="24"/>
          <w:szCs w:val="24"/>
        </w:rPr>
        <w:t>4.7.10. Максимальный размер премирования в отношении конкретного работника не устанавливается.</w:t>
      </w:r>
    </w:p>
    <w:p w14:paraId="7108B68A" w14:textId="77777777" w:rsidR="0072106C" w:rsidRDefault="00FD505A">
      <w:pPr>
        <w:ind w:firstLine="709"/>
        <w:jc w:val="both"/>
        <w:rPr>
          <w:sz w:val="24"/>
          <w:szCs w:val="24"/>
        </w:rPr>
      </w:pPr>
      <w:r>
        <w:rPr>
          <w:sz w:val="24"/>
          <w:szCs w:val="24"/>
        </w:rPr>
        <w:t>4.8. В учреждении при наличии фонда оплаты труда выплачиваются следующие виды и размеры материальной помощи:</w:t>
      </w:r>
    </w:p>
    <w:p w14:paraId="764FCE6E" w14:textId="77777777" w:rsidR="0072106C" w:rsidRDefault="00FD505A">
      <w:pPr>
        <w:ind w:firstLine="709"/>
        <w:jc w:val="both"/>
        <w:rPr>
          <w:sz w:val="24"/>
          <w:szCs w:val="24"/>
        </w:rPr>
      </w:pPr>
      <w:r>
        <w:rPr>
          <w:sz w:val="24"/>
          <w:szCs w:val="24"/>
        </w:rPr>
        <w:t>- к юбилейным датам в размере до 100% должностного оклада при достижении следующих юбилейных дат: 50-летие, 55-летие, 60-летие, 65-летие (по письменному заявлению работника);</w:t>
      </w:r>
    </w:p>
    <w:p w14:paraId="6EAF4D5E" w14:textId="77777777" w:rsidR="0072106C" w:rsidRDefault="00FD505A">
      <w:pPr>
        <w:ind w:firstLine="709"/>
        <w:jc w:val="both"/>
        <w:rPr>
          <w:sz w:val="24"/>
          <w:szCs w:val="24"/>
        </w:rPr>
      </w:pPr>
      <w:r>
        <w:rPr>
          <w:sz w:val="24"/>
          <w:szCs w:val="24"/>
        </w:rPr>
        <w:t>- к государственным и профессиональным праздникам - в размере до 100% должностного оклада;</w:t>
      </w:r>
    </w:p>
    <w:p w14:paraId="5637EF48" w14:textId="77777777" w:rsidR="0072106C" w:rsidRDefault="00FD505A">
      <w:pPr>
        <w:ind w:firstLine="709"/>
        <w:jc w:val="both"/>
        <w:rPr>
          <w:sz w:val="24"/>
          <w:szCs w:val="24"/>
        </w:rPr>
      </w:pPr>
      <w:r>
        <w:rPr>
          <w:sz w:val="24"/>
          <w:szCs w:val="24"/>
        </w:rPr>
        <w:t xml:space="preserve"> - при заключении брака (свадьба) - в размере до 100% должностного оклада (по письменному заявлению работника);</w:t>
      </w:r>
    </w:p>
    <w:p w14:paraId="3AE378CB" w14:textId="77777777" w:rsidR="0072106C" w:rsidRDefault="00FD505A">
      <w:pPr>
        <w:ind w:firstLine="709"/>
        <w:jc w:val="both"/>
        <w:rPr>
          <w:sz w:val="24"/>
          <w:szCs w:val="24"/>
        </w:rPr>
      </w:pPr>
      <w:r>
        <w:rPr>
          <w:sz w:val="24"/>
          <w:szCs w:val="24"/>
        </w:rPr>
        <w:t>- в связи с рождением ребенка - до 1 МРОТ, установленного законодательством РФ на дату выплаты (по письменному заявлению работника).</w:t>
      </w:r>
    </w:p>
    <w:p w14:paraId="439DE334" w14:textId="77777777" w:rsidR="0072106C" w:rsidRDefault="00FD505A">
      <w:pPr>
        <w:ind w:firstLine="709"/>
        <w:jc w:val="both"/>
        <w:rPr>
          <w:sz w:val="24"/>
          <w:szCs w:val="24"/>
        </w:rPr>
      </w:pPr>
      <w:r>
        <w:rPr>
          <w:sz w:val="24"/>
          <w:szCs w:val="24"/>
        </w:rPr>
        <w:tab/>
        <w:t>4.8.1. В связи с предоставлением ежегодного основного оплачиваемого отпуска при наличии фонда оплаты труда работнику выплачивается материальная помощь:</w:t>
      </w:r>
    </w:p>
    <w:p w14:paraId="1B222B78" w14:textId="77777777" w:rsidR="0072106C" w:rsidRDefault="00FD505A">
      <w:pPr>
        <w:ind w:firstLine="709"/>
        <w:jc w:val="both"/>
        <w:rPr>
          <w:sz w:val="24"/>
          <w:szCs w:val="24"/>
        </w:rPr>
      </w:pPr>
      <w:r>
        <w:rPr>
          <w:sz w:val="24"/>
          <w:szCs w:val="24"/>
        </w:rPr>
        <w:t>- в размере двух должностных окладов директору учреждения и заместителям;</w:t>
      </w:r>
    </w:p>
    <w:p w14:paraId="08EA4B73" w14:textId="77777777" w:rsidR="0072106C" w:rsidRDefault="00FD505A">
      <w:pPr>
        <w:ind w:firstLine="709"/>
        <w:jc w:val="both"/>
        <w:rPr>
          <w:sz w:val="24"/>
          <w:szCs w:val="24"/>
        </w:rPr>
      </w:pPr>
      <w:r>
        <w:rPr>
          <w:sz w:val="24"/>
          <w:szCs w:val="24"/>
        </w:rPr>
        <w:lastRenderedPageBreak/>
        <w:t>- в размере среднемесячного заработка остальным работникам за счет внебюджетных средств.</w:t>
      </w:r>
    </w:p>
    <w:p w14:paraId="1F5D3EBD" w14:textId="77777777" w:rsidR="0072106C" w:rsidRDefault="00FD505A">
      <w:pPr>
        <w:ind w:firstLine="709"/>
        <w:jc w:val="both"/>
        <w:rPr>
          <w:sz w:val="24"/>
          <w:szCs w:val="24"/>
        </w:rPr>
      </w:pPr>
      <w:r>
        <w:rPr>
          <w:sz w:val="24"/>
          <w:szCs w:val="24"/>
        </w:rPr>
        <w:t>4.9. На выплаты стимулирующего характера рекомендуется направлять не менее 30 процентов от фонда оплаты труда.</w:t>
      </w:r>
    </w:p>
    <w:p w14:paraId="573CA8D5" w14:textId="77777777" w:rsidR="0072106C" w:rsidRDefault="00FD505A">
      <w:pPr>
        <w:ind w:firstLine="709"/>
        <w:jc w:val="both"/>
        <w:rPr>
          <w:bCs/>
          <w:sz w:val="24"/>
          <w:szCs w:val="24"/>
        </w:rPr>
      </w:pPr>
      <w:r>
        <w:rPr>
          <w:bCs/>
          <w:sz w:val="24"/>
          <w:szCs w:val="24"/>
        </w:rPr>
        <w:t>4.10. На выплаты стимулирующего характера дополнительно может направляться экономия средств фонда оплаты труда и внебюджетные средства.</w:t>
      </w:r>
    </w:p>
    <w:p w14:paraId="4D25DADB" w14:textId="77777777" w:rsidR="0072106C" w:rsidRDefault="00FD505A">
      <w:pPr>
        <w:ind w:firstLine="709"/>
        <w:jc w:val="both"/>
        <w:rPr>
          <w:bCs/>
          <w:sz w:val="24"/>
          <w:szCs w:val="24"/>
        </w:rPr>
      </w:pPr>
      <w:r>
        <w:rPr>
          <w:bCs/>
          <w:sz w:val="24"/>
          <w:szCs w:val="24"/>
        </w:rPr>
        <w:t>Директор учреждения вправе экономию по фонду оплаты труда, образовавшуюся в результате вакантных должностей, оплаты дней временной нетрудоспособности за счет средств фонда социального страхования, по другим причинам, связанным с отсутствием работника, направлять на выплату разовых премий к праздничным и юбилейным датам, по итогам работы за квартал, год, оказание материальной помощи нуждающимся работникам.</w:t>
      </w:r>
    </w:p>
    <w:p w14:paraId="4049D77B" w14:textId="77777777" w:rsidR="0072106C" w:rsidRDefault="00FD505A">
      <w:pPr>
        <w:widowControl/>
        <w:ind w:firstLine="709"/>
        <w:jc w:val="both"/>
        <w:rPr>
          <w:bCs/>
          <w:sz w:val="24"/>
          <w:szCs w:val="24"/>
        </w:rPr>
      </w:pPr>
      <w:r>
        <w:rPr>
          <w:bCs/>
          <w:sz w:val="24"/>
          <w:szCs w:val="24"/>
        </w:rPr>
        <w:t>4.11. Выплаты стимулирующего характера производятся в пределах средств, предусмотренных на оплату труда.</w:t>
      </w:r>
    </w:p>
    <w:p w14:paraId="6BDC4DF1" w14:textId="77777777" w:rsidR="0072106C" w:rsidRDefault="0072106C">
      <w:pPr>
        <w:jc w:val="both"/>
        <w:rPr>
          <w:bCs/>
          <w:sz w:val="24"/>
          <w:szCs w:val="24"/>
        </w:rPr>
      </w:pPr>
    </w:p>
    <w:p w14:paraId="7DA70298" w14:textId="77777777" w:rsidR="0072106C" w:rsidRDefault="00FD505A">
      <w:pPr>
        <w:ind w:firstLine="540"/>
        <w:jc w:val="center"/>
        <w:rPr>
          <w:b/>
          <w:sz w:val="24"/>
          <w:szCs w:val="24"/>
        </w:rPr>
      </w:pPr>
      <w:r>
        <w:rPr>
          <w:b/>
          <w:sz w:val="24"/>
          <w:szCs w:val="24"/>
          <w:lang w:val="en-US"/>
        </w:rPr>
        <w:t>V</w:t>
      </w:r>
      <w:r>
        <w:rPr>
          <w:b/>
          <w:sz w:val="24"/>
          <w:szCs w:val="24"/>
        </w:rPr>
        <w:t>. Надбавки</w:t>
      </w:r>
    </w:p>
    <w:p w14:paraId="0B1B7EBA" w14:textId="77777777" w:rsidR="0072106C" w:rsidRDefault="00FD505A">
      <w:pPr>
        <w:ind w:firstLine="709"/>
        <w:jc w:val="both"/>
        <w:rPr>
          <w:rFonts w:eastAsia="Arial CYR"/>
          <w:sz w:val="24"/>
          <w:szCs w:val="24"/>
        </w:rPr>
      </w:pPr>
      <w:r>
        <w:rPr>
          <w:sz w:val="24"/>
          <w:szCs w:val="24"/>
        </w:rPr>
        <w:t xml:space="preserve">5.1. </w:t>
      </w:r>
      <w:r>
        <w:rPr>
          <w:rFonts w:eastAsia="Arial CYR"/>
          <w:sz w:val="24"/>
          <w:szCs w:val="24"/>
        </w:rPr>
        <w:t xml:space="preserve">Работодатель вправе устанавливать отдельным </w:t>
      </w:r>
      <w:r>
        <w:rPr>
          <w:sz w:val="24"/>
          <w:szCs w:val="24"/>
        </w:rPr>
        <w:t xml:space="preserve">Работникам </w:t>
      </w:r>
      <w:r>
        <w:rPr>
          <w:rFonts w:eastAsia="Arial CYR"/>
          <w:sz w:val="24"/>
          <w:szCs w:val="24"/>
        </w:rPr>
        <w:t>надбавки к тарифным ставкам (должностным окладам) за профессиональное мастерство, срочность выполняемой работы, сложность порученного задания, а также в связи с разделением рабочего дня (смены) на части.</w:t>
      </w:r>
    </w:p>
    <w:p w14:paraId="38D962A3" w14:textId="77777777" w:rsidR="0072106C" w:rsidRDefault="00FD505A">
      <w:pPr>
        <w:tabs>
          <w:tab w:val="left" w:pos="1260"/>
        </w:tabs>
        <w:ind w:firstLine="709"/>
        <w:jc w:val="both"/>
        <w:rPr>
          <w:rFonts w:eastAsia="Arial CYR"/>
          <w:sz w:val="24"/>
          <w:szCs w:val="24"/>
        </w:rPr>
      </w:pPr>
      <w:r>
        <w:rPr>
          <w:rFonts w:eastAsia="Arial CYR"/>
          <w:sz w:val="24"/>
          <w:szCs w:val="24"/>
        </w:rPr>
        <w:t>Размеры надбавок определяются работодателем, но не могут быть более 75% тарифной ставки (должностного оклада)</w:t>
      </w:r>
      <w:r>
        <w:rPr>
          <w:sz w:val="24"/>
          <w:szCs w:val="24"/>
        </w:rPr>
        <w:t xml:space="preserve"> за счет внебюджетных средств.</w:t>
      </w:r>
    </w:p>
    <w:p w14:paraId="06A9E27B" w14:textId="77777777" w:rsidR="0072106C" w:rsidRDefault="0072106C">
      <w:pPr>
        <w:tabs>
          <w:tab w:val="left" w:pos="1260"/>
        </w:tabs>
        <w:ind w:firstLine="709"/>
        <w:jc w:val="both"/>
        <w:rPr>
          <w:rFonts w:eastAsia="Arial CYR"/>
          <w:sz w:val="24"/>
          <w:szCs w:val="24"/>
        </w:rPr>
      </w:pPr>
    </w:p>
    <w:p w14:paraId="3E62454D" w14:textId="77777777" w:rsidR="0072106C" w:rsidRDefault="00FD505A">
      <w:pPr>
        <w:ind w:firstLine="709"/>
        <w:jc w:val="center"/>
        <w:rPr>
          <w:b/>
          <w:sz w:val="24"/>
          <w:szCs w:val="24"/>
        </w:rPr>
      </w:pPr>
      <w:r>
        <w:rPr>
          <w:b/>
          <w:sz w:val="24"/>
          <w:szCs w:val="24"/>
          <w:lang w:val="en-US"/>
        </w:rPr>
        <w:t>VI</w:t>
      </w:r>
      <w:r>
        <w:rPr>
          <w:b/>
          <w:sz w:val="24"/>
          <w:szCs w:val="24"/>
        </w:rPr>
        <w:t>. Прочие выплаты</w:t>
      </w:r>
    </w:p>
    <w:p w14:paraId="5B0972CA" w14:textId="77777777" w:rsidR="0072106C" w:rsidRDefault="00FD505A">
      <w:pPr>
        <w:ind w:firstLine="709"/>
        <w:jc w:val="both"/>
        <w:rPr>
          <w:sz w:val="24"/>
          <w:szCs w:val="24"/>
        </w:rPr>
      </w:pPr>
      <w:r>
        <w:rPr>
          <w:sz w:val="24"/>
          <w:szCs w:val="24"/>
        </w:rPr>
        <w:t>6.1. Расходы, связанные со служебными командировками, возмещаются работникам в соответствии с действующим законодательством.</w:t>
      </w:r>
    </w:p>
    <w:p w14:paraId="148584BB" w14:textId="77777777" w:rsidR="0072106C" w:rsidRDefault="00FD505A">
      <w:pPr>
        <w:ind w:firstLine="709"/>
        <w:jc w:val="both"/>
        <w:rPr>
          <w:sz w:val="24"/>
          <w:szCs w:val="24"/>
        </w:rPr>
      </w:pPr>
      <w:r>
        <w:rPr>
          <w:sz w:val="24"/>
          <w:szCs w:val="24"/>
        </w:rPr>
        <w:t>6.2. Работодатель обязуется выплачивать работникам выходные пособия в размере двухнедельного среднего заработка при расторжении трудового договора в связи с:</w:t>
      </w:r>
    </w:p>
    <w:p w14:paraId="6141A923" w14:textId="77777777" w:rsidR="0072106C" w:rsidRDefault="00FD505A">
      <w:pPr>
        <w:ind w:firstLine="720"/>
        <w:jc w:val="both"/>
        <w:rPr>
          <w:sz w:val="24"/>
          <w:szCs w:val="24"/>
        </w:rPr>
      </w:pPr>
      <w:r>
        <w:rPr>
          <w:sz w:val="24"/>
          <w:szCs w:val="24"/>
        </w:rPr>
        <w:t>- призывом работника на военную службу или направлением его не заменяющую ее альтернативную гражданскую службу (п.1 ст. 83 ТК РФ);</w:t>
      </w:r>
    </w:p>
    <w:p w14:paraId="2F028E30" w14:textId="77777777" w:rsidR="0072106C" w:rsidRDefault="00FD505A">
      <w:pPr>
        <w:ind w:firstLine="720"/>
        <w:jc w:val="both"/>
        <w:rPr>
          <w:sz w:val="24"/>
          <w:szCs w:val="24"/>
        </w:rPr>
      </w:pPr>
      <w:r>
        <w:rPr>
          <w:sz w:val="24"/>
          <w:szCs w:val="24"/>
        </w:rPr>
        <w:t>- восстановлением на работе работника, ранее выполнявшего данную работу (п. 2 ст. 83 ТК РФ);</w:t>
      </w:r>
    </w:p>
    <w:p w14:paraId="1015A58D" w14:textId="77777777" w:rsidR="0072106C" w:rsidRDefault="00FD505A">
      <w:pPr>
        <w:ind w:firstLine="720"/>
        <w:jc w:val="both"/>
        <w:rPr>
          <w:sz w:val="24"/>
          <w:szCs w:val="24"/>
        </w:rPr>
      </w:pPr>
      <w:r>
        <w:rPr>
          <w:sz w:val="24"/>
          <w:szCs w:val="24"/>
        </w:rPr>
        <w:t>- отказом работника от перевода на работу в другую местность при перемещении Работодателя в другую местность (п.9 ст. 77 ТК РФ).</w:t>
      </w:r>
    </w:p>
    <w:p w14:paraId="297CCB18" w14:textId="77777777" w:rsidR="0072106C" w:rsidRDefault="00FD505A">
      <w:pPr>
        <w:ind w:left="-15" w:firstLine="724"/>
        <w:jc w:val="both"/>
        <w:rPr>
          <w:sz w:val="24"/>
          <w:szCs w:val="24"/>
        </w:rPr>
      </w:pPr>
      <w:r>
        <w:rPr>
          <w:sz w:val="24"/>
          <w:szCs w:val="24"/>
        </w:rPr>
        <w:tab/>
        <w:t>6.3. В качестве возмещения вреда, причиненного здоровью работника увечьем, профессиональным заболеванием либо иным повреждением здоровья, связанным с исполнением ими трудовых обязанностей, учреждение выплачивает единовременное пособие в размере 100% среднемесячного заработка.</w:t>
      </w:r>
    </w:p>
    <w:p w14:paraId="33882C64" w14:textId="77777777" w:rsidR="0072106C" w:rsidRDefault="00FD505A">
      <w:pPr>
        <w:ind w:left="-15" w:firstLine="723"/>
        <w:jc w:val="both"/>
        <w:rPr>
          <w:sz w:val="24"/>
          <w:szCs w:val="24"/>
        </w:rPr>
      </w:pPr>
      <w:r>
        <w:rPr>
          <w:sz w:val="24"/>
          <w:szCs w:val="24"/>
        </w:rPr>
        <w:t>6.4. Учреждение выплачивает единовременную материальную помощь на приобретение лекарств, на похороны работника или их ближайших родственников (муж, жена, дети, родители) за счет внебюджетных средств по заявлению работника в размере до одного среднемесячного заработка.</w:t>
      </w:r>
    </w:p>
    <w:p w14:paraId="0A1BB58C" w14:textId="77777777" w:rsidR="0072106C" w:rsidRDefault="00FD505A">
      <w:pPr>
        <w:pBdr>
          <w:top w:val="none" w:sz="4" w:space="0" w:color="000000"/>
          <w:left w:val="none" w:sz="4" w:space="0" w:color="000000"/>
          <w:bottom w:val="none" w:sz="4" w:space="0" w:color="000000"/>
          <w:right w:val="none" w:sz="4" w:space="0" w:color="000000"/>
        </w:pBdr>
        <w:shd w:val="clear" w:color="FFFFFF" w:fill="FFFFFF"/>
        <w:ind w:left="-15" w:firstLine="723"/>
        <w:jc w:val="both"/>
      </w:pPr>
      <w:r>
        <w:rPr>
          <w:sz w:val="24"/>
          <w:szCs w:val="24"/>
        </w:rPr>
        <w:t xml:space="preserve">6.5. </w:t>
      </w:r>
      <w:r>
        <w:rPr>
          <w:color w:val="1A1A1A"/>
          <w:sz w:val="24"/>
        </w:rPr>
        <w:t>Работникам по их письменному заявлению часть ежегодного оплачиваемого отпуска, превышающая 28 календарных дней, может быть заменена денежной компенсацией.</w:t>
      </w:r>
    </w:p>
    <w:p w14:paraId="64107EB2" w14:textId="77777777" w:rsidR="0072106C" w:rsidRDefault="00FD505A">
      <w:pPr>
        <w:pBdr>
          <w:top w:val="none" w:sz="4" w:space="0" w:color="000000"/>
          <w:left w:val="none" w:sz="4" w:space="0" w:color="000000"/>
          <w:bottom w:val="none" w:sz="4" w:space="0" w:color="000000"/>
          <w:right w:val="none" w:sz="4" w:space="0" w:color="000000"/>
        </w:pBdr>
        <w:shd w:val="clear" w:color="FFFFFF" w:fill="FFFFFF"/>
        <w:ind w:left="-15" w:firstLine="723"/>
        <w:jc w:val="both"/>
      </w:pPr>
      <w:r>
        <w:rPr>
          <w:color w:val="1A1A1A"/>
          <w:sz w:val="24"/>
        </w:rPr>
        <w:t>При этом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работникам в возрасте до восемнадцати лет,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67D94D66" w14:textId="77777777" w:rsidR="0072106C" w:rsidRDefault="0072106C">
      <w:pPr>
        <w:jc w:val="both"/>
        <w:rPr>
          <w:bCs/>
          <w:sz w:val="24"/>
          <w:szCs w:val="24"/>
        </w:rPr>
      </w:pPr>
    </w:p>
    <w:p w14:paraId="167B40FC" w14:textId="77777777" w:rsidR="0072106C" w:rsidRDefault="00FD505A">
      <w:pPr>
        <w:jc w:val="center"/>
        <w:rPr>
          <w:b/>
          <w:bCs/>
          <w:sz w:val="24"/>
          <w:szCs w:val="24"/>
        </w:rPr>
      </w:pPr>
      <w:r>
        <w:rPr>
          <w:b/>
          <w:bCs/>
          <w:sz w:val="24"/>
          <w:szCs w:val="24"/>
        </w:rPr>
        <w:t>V</w:t>
      </w:r>
      <w:r>
        <w:rPr>
          <w:b/>
          <w:bCs/>
          <w:sz w:val="24"/>
          <w:szCs w:val="24"/>
          <w:lang w:val="en-US"/>
        </w:rPr>
        <w:t>II</w:t>
      </w:r>
      <w:r>
        <w:rPr>
          <w:b/>
          <w:bCs/>
          <w:sz w:val="24"/>
          <w:szCs w:val="24"/>
        </w:rPr>
        <w:t>. Порядок и условия оплаты труда директора учреждения,</w:t>
      </w:r>
    </w:p>
    <w:p w14:paraId="1178D1DA" w14:textId="77777777" w:rsidR="0072106C" w:rsidRDefault="00FD505A">
      <w:pPr>
        <w:jc w:val="center"/>
        <w:rPr>
          <w:b/>
          <w:bCs/>
          <w:sz w:val="24"/>
          <w:szCs w:val="24"/>
        </w:rPr>
      </w:pPr>
      <w:r>
        <w:rPr>
          <w:b/>
          <w:bCs/>
          <w:sz w:val="24"/>
          <w:szCs w:val="24"/>
        </w:rPr>
        <w:t>заместителей директора</w:t>
      </w:r>
    </w:p>
    <w:p w14:paraId="6317448D" w14:textId="77777777" w:rsidR="0072106C" w:rsidRDefault="00FD505A">
      <w:pPr>
        <w:ind w:firstLine="709"/>
        <w:jc w:val="both"/>
        <w:rPr>
          <w:bCs/>
          <w:sz w:val="24"/>
          <w:szCs w:val="24"/>
        </w:rPr>
      </w:pPr>
      <w:r>
        <w:rPr>
          <w:bCs/>
          <w:sz w:val="24"/>
          <w:szCs w:val="24"/>
        </w:rPr>
        <w:t>7.1. Заработная плата руководителя учреждения, заместителя руководителя состоит из должностного оклада, выплат компенсационного и стимулирующего характера.</w:t>
      </w:r>
    </w:p>
    <w:p w14:paraId="0EADC372" w14:textId="77777777" w:rsidR="0072106C" w:rsidRDefault="00FD505A">
      <w:pPr>
        <w:ind w:firstLine="709"/>
        <w:jc w:val="both"/>
        <w:rPr>
          <w:bCs/>
          <w:sz w:val="24"/>
          <w:szCs w:val="24"/>
        </w:rPr>
      </w:pPr>
      <w:r>
        <w:rPr>
          <w:bCs/>
          <w:sz w:val="24"/>
          <w:szCs w:val="24"/>
        </w:rPr>
        <w:t xml:space="preserve">Должностной оклад директора учреждения, определяемый трудовым договором, </w:t>
      </w:r>
      <w:r>
        <w:rPr>
          <w:bCs/>
          <w:sz w:val="24"/>
          <w:szCs w:val="24"/>
        </w:rPr>
        <w:lastRenderedPageBreak/>
        <w:t>устанавливается учредителем в зависимости от сложности труда, в том числе с учетом масштаба управления и особенностей деятельности и значимости учреждения.</w:t>
      </w:r>
    </w:p>
    <w:p w14:paraId="3B2FA74F" w14:textId="77777777" w:rsidR="0072106C" w:rsidRDefault="00FD505A">
      <w:pPr>
        <w:ind w:firstLine="709"/>
        <w:jc w:val="both"/>
        <w:rPr>
          <w:bCs/>
          <w:sz w:val="24"/>
          <w:szCs w:val="24"/>
        </w:rPr>
      </w:pPr>
      <w:r>
        <w:rPr>
          <w:bCs/>
          <w:sz w:val="24"/>
          <w:szCs w:val="24"/>
        </w:rPr>
        <w:t>Предельный уровень соотношения заработной платы руководителя и средней заработной платы работников возглавляемого им учреждения устанавливается учредителем в кратности от 1 до 8.</w:t>
      </w:r>
    </w:p>
    <w:p w14:paraId="2E3252B3" w14:textId="77777777" w:rsidR="0072106C" w:rsidRDefault="00FD505A">
      <w:pPr>
        <w:ind w:firstLine="709"/>
        <w:jc w:val="both"/>
        <w:rPr>
          <w:bCs/>
          <w:color w:val="000000" w:themeColor="text1"/>
          <w:sz w:val="24"/>
          <w:szCs w:val="24"/>
        </w:rPr>
      </w:pPr>
      <w:r>
        <w:rPr>
          <w:bCs/>
          <w:color w:val="000000" w:themeColor="text1"/>
          <w:sz w:val="24"/>
          <w:szCs w:val="24"/>
        </w:rPr>
        <w:t>Должностной оклад заместителя руководителя устанавливаются на 10 - 30 процентов ниже должностного оклада директора учреждения.</w:t>
      </w:r>
    </w:p>
    <w:p w14:paraId="5B9B5E10" w14:textId="77777777" w:rsidR="0072106C" w:rsidRDefault="00FD505A">
      <w:pPr>
        <w:ind w:firstLine="709"/>
        <w:jc w:val="both"/>
        <w:rPr>
          <w:bCs/>
          <w:color w:val="000000" w:themeColor="text1"/>
          <w:sz w:val="24"/>
          <w:szCs w:val="24"/>
        </w:rPr>
      </w:pPr>
      <w:r>
        <w:rPr>
          <w:bCs/>
          <w:color w:val="000000" w:themeColor="text1"/>
          <w:sz w:val="24"/>
          <w:szCs w:val="24"/>
        </w:rPr>
        <w:t>7.2. Выплаты компенсационного и стимулирующего характера устанавливаются для директора учреждения в процентах к должностным окладам или в абсолютных размерах.</w:t>
      </w:r>
    </w:p>
    <w:p w14:paraId="72747F20" w14:textId="77777777" w:rsidR="0072106C" w:rsidRDefault="0072106C">
      <w:pPr>
        <w:ind w:firstLine="709"/>
        <w:jc w:val="center"/>
        <w:rPr>
          <w:b/>
          <w:bCs/>
          <w:color w:val="000000" w:themeColor="text1"/>
          <w:sz w:val="24"/>
          <w:szCs w:val="24"/>
        </w:rPr>
      </w:pPr>
    </w:p>
    <w:p w14:paraId="7A3DDD5E" w14:textId="77777777" w:rsidR="0072106C" w:rsidRDefault="00FD505A">
      <w:pPr>
        <w:ind w:firstLine="709"/>
        <w:jc w:val="center"/>
        <w:rPr>
          <w:b/>
          <w:bCs/>
          <w:sz w:val="24"/>
          <w:szCs w:val="24"/>
        </w:rPr>
      </w:pPr>
      <w:r>
        <w:rPr>
          <w:b/>
          <w:bCs/>
          <w:sz w:val="24"/>
          <w:szCs w:val="24"/>
          <w:lang w:val="en-US"/>
        </w:rPr>
        <w:t>VIII</w:t>
      </w:r>
      <w:r>
        <w:rPr>
          <w:b/>
          <w:bCs/>
          <w:sz w:val="24"/>
          <w:szCs w:val="24"/>
        </w:rPr>
        <w:t>. Заключительные положения</w:t>
      </w:r>
    </w:p>
    <w:p w14:paraId="32624AF9" w14:textId="77777777" w:rsidR="0072106C" w:rsidRDefault="00FD505A">
      <w:pPr>
        <w:ind w:firstLine="709"/>
        <w:jc w:val="both"/>
        <w:rPr>
          <w:bCs/>
          <w:sz w:val="24"/>
          <w:szCs w:val="24"/>
        </w:rPr>
      </w:pPr>
      <w:r>
        <w:rPr>
          <w:bCs/>
          <w:sz w:val="24"/>
          <w:szCs w:val="24"/>
        </w:rPr>
        <w:t>8.1. Штатное расписание учреждения утверждается директором в пределах выделенных средств на оплату труда и включает в себя все должности руководителей, специалистов и служащих (профессии рабочих) данного учреждения.</w:t>
      </w:r>
    </w:p>
    <w:p w14:paraId="7FE2F49D" w14:textId="77777777" w:rsidR="0072106C" w:rsidRDefault="00FD505A">
      <w:pPr>
        <w:ind w:firstLine="709"/>
        <w:jc w:val="both"/>
        <w:rPr>
          <w:bCs/>
          <w:sz w:val="24"/>
          <w:szCs w:val="24"/>
        </w:rPr>
      </w:pPr>
      <w:r>
        <w:rPr>
          <w:bCs/>
          <w:sz w:val="24"/>
          <w:szCs w:val="24"/>
        </w:rPr>
        <w:t>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других работников на условиях срочного трудового договора.</w:t>
      </w:r>
    </w:p>
    <w:p w14:paraId="40CF3A26" w14:textId="77777777" w:rsidR="0072106C" w:rsidRDefault="00FD505A">
      <w:pPr>
        <w:ind w:firstLine="709"/>
        <w:jc w:val="both"/>
        <w:rPr>
          <w:bCs/>
          <w:sz w:val="24"/>
          <w:szCs w:val="24"/>
        </w:rPr>
      </w:pPr>
      <w:r>
        <w:rPr>
          <w:bCs/>
          <w:sz w:val="24"/>
          <w:szCs w:val="24"/>
        </w:rPr>
        <w:t>8.2. Фонд оплаты труда работников учреждения формируется на календарный год в порядке, установленном учредителем.</w:t>
      </w:r>
    </w:p>
    <w:p w14:paraId="68F69B3E" w14:textId="77777777" w:rsidR="0072106C" w:rsidRDefault="00FD505A">
      <w:pPr>
        <w:ind w:firstLine="709"/>
        <w:jc w:val="both"/>
        <w:rPr>
          <w:bCs/>
          <w:sz w:val="24"/>
          <w:szCs w:val="24"/>
        </w:rPr>
      </w:pPr>
      <w:r>
        <w:rPr>
          <w:bCs/>
          <w:sz w:val="24"/>
          <w:szCs w:val="24"/>
        </w:rPr>
        <w:t>Учреждение вправе самостоятельно определять порядок расходования фонда оплаты труда за счет всех имеющихся источников в соответствии с утвержденным положением об оплате труда работников.</w:t>
      </w:r>
    </w:p>
    <w:p w14:paraId="57AE98C0" w14:textId="77777777" w:rsidR="0072106C" w:rsidRDefault="00FD505A">
      <w:pPr>
        <w:ind w:firstLine="709"/>
        <w:jc w:val="both"/>
        <w:rPr>
          <w:bCs/>
          <w:sz w:val="24"/>
          <w:szCs w:val="24"/>
        </w:rPr>
      </w:pPr>
      <w:r>
        <w:rPr>
          <w:bCs/>
          <w:sz w:val="24"/>
          <w:szCs w:val="24"/>
        </w:rPr>
        <w:t>Фонд оплаты труда на следующий год формируется на уровне текущего года с учетом индексации при принятии соответствующих нормативных актов органов местного самоуправления.</w:t>
      </w:r>
    </w:p>
    <w:p w14:paraId="6026E7EC" w14:textId="77777777" w:rsidR="0072106C" w:rsidRDefault="0072106C">
      <w:pPr>
        <w:rPr>
          <w:sz w:val="24"/>
          <w:szCs w:val="24"/>
        </w:rPr>
      </w:pPr>
    </w:p>
    <w:p w14:paraId="4F9C3155" w14:textId="77777777" w:rsidR="0072106C" w:rsidRDefault="0072106C">
      <w:pPr>
        <w:rPr>
          <w:sz w:val="24"/>
          <w:szCs w:val="24"/>
        </w:rPr>
      </w:pPr>
    </w:p>
    <w:p w14:paraId="361D7999" w14:textId="77777777" w:rsidR="0072106C" w:rsidRDefault="0072106C"/>
    <w:p w14:paraId="23CEB5C1" w14:textId="77777777" w:rsidR="0072106C" w:rsidRDefault="0072106C"/>
    <w:p w14:paraId="4C1F786A" w14:textId="77777777" w:rsidR="0072106C" w:rsidRDefault="0072106C"/>
    <w:p w14:paraId="6E5B6966" w14:textId="77777777" w:rsidR="0072106C" w:rsidRDefault="0072106C"/>
    <w:p w14:paraId="43E767AA" w14:textId="77777777" w:rsidR="0072106C" w:rsidRDefault="0072106C"/>
    <w:p w14:paraId="1F80B71B" w14:textId="77777777" w:rsidR="0072106C" w:rsidRDefault="0072106C"/>
    <w:p w14:paraId="27FD5230" w14:textId="77777777" w:rsidR="0072106C" w:rsidRDefault="0072106C"/>
    <w:p w14:paraId="3C46CAF0" w14:textId="77777777" w:rsidR="0072106C" w:rsidRDefault="0072106C"/>
    <w:p w14:paraId="02E42851" w14:textId="77777777" w:rsidR="0072106C" w:rsidRDefault="0072106C"/>
    <w:p w14:paraId="05EB57B6" w14:textId="77777777" w:rsidR="0072106C" w:rsidRDefault="0072106C"/>
    <w:p w14:paraId="3090A202" w14:textId="77777777" w:rsidR="0072106C" w:rsidRDefault="0072106C"/>
    <w:p w14:paraId="37A3FCBC" w14:textId="77777777" w:rsidR="0072106C" w:rsidRDefault="0072106C"/>
    <w:p w14:paraId="292396F8" w14:textId="77777777" w:rsidR="0072106C" w:rsidRDefault="0072106C"/>
    <w:p w14:paraId="55638202" w14:textId="77777777" w:rsidR="0072106C" w:rsidRDefault="0072106C"/>
    <w:p w14:paraId="657F5F5D" w14:textId="77777777" w:rsidR="0072106C" w:rsidRDefault="0072106C"/>
    <w:p w14:paraId="627A6E6A" w14:textId="77777777" w:rsidR="0072106C" w:rsidRDefault="0072106C"/>
    <w:p w14:paraId="0DEACD79" w14:textId="77777777" w:rsidR="0072106C" w:rsidRDefault="0072106C"/>
    <w:p w14:paraId="03D96331" w14:textId="77777777" w:rsidR="0072106C" w:rsidRDefault="0072106C"/>
    <w:p w14:paraId="45BF062C" w14:textId="77777777" w:rsidR="0072106C" w:rsidRDefault="0072106C"/>
    <w:p w14:paraId="4C5CA8BD" w14:textId="77777777" w:rsidR="0072106C" w:rsidRDefault="0072106C"/>
    <w:p w14:paraId="19C243F0" w14:textId="77777777" w:rsidR="0072106C" w:rsidRDefault="0072106C"/>
    <w:p w14:paraId="4CB50988" w14:textId="77777777" w:rsidR="0072106C" w:rsidRDefault="0072106C"/>
    <w:p w14:paraId="583B7AD9" w14:textId="77777777" w:rsidR="0072106C" w:rsidRDefault="0072106C"/>
    <w:p w14:paraId="7CE4CBDE" w14:textId="77777777" w:rsidR="0072106C" w:rsidRDefault="0072106C"/>
    <w:p w14:paraId="706DF935" w14:textId="77777777" w:rsidR="0072106C" w:rsidRDefault="0072106C"/>
    <w:p w14:paraId="45FE664E" w14:textId="77777777" w:rsidR="0072106C" w:rsidRDefault="0072106C"/>
    <w:p w14:paraId="4BA7A882" w14:textId="77777777" w:rsidR="0072106C" w:rsidRDefault="0072106C"/>
    <w:p w14:paraId="79F86BD3" w14:textId="77777777" w:rsidR="0072106C" w:rsidRDefault="0072106C"/>
    <w:p w14:paraId="4A4D6D5F" w14:textId="77777777" w:rsidR="0072106C" w:rsidRDefault="00FD505A">
      <w:pPr>
        <w:tabs>
          <w:tab w:val="left" w:pos="1335"/>
        </w:tabs>
        <w:ind w:left="5528"/>
        <w:jc w:val="center"/>
        <w:rPr>
          <w:sz w:val="24"/>
          <w:szCs w:val="24"/>
        </w:rPr>
      </w:pPr>
      <w:r>
        <w:rPr>
          <w:sz w:val="24"/>
          <w:szCs w:val="24"/>
        </w:rPr>
        <w:lastRenderedPageBreak/>
        <w:t>Приложение № 1</w:t>
      </w:r>
    </w:p>
    <w:p w14:paraId="1769A8C3" w14:textId="77777777" w:rsidR="0072106C" w:rsidRDefault="00FD505A">
      <w:pPr>
        <w:tabs>
          <w:tab w:val="left" w:pos="1335"/>
        </w:tabs>
        <w:ind w:left="5528"/>
        <w:jc w:val="center"/>
        <w:rPr>
          <w:sz w:val="24"/>
          <w:szCs w:val="24"/>
        </w:rPr>
      </w:pPr>
      <w:r>
        <w:rPr>
          <w:sz w:val="24"/>
          <w:szCs w:val="24"/>
        </w:rPr>
        <w:t>к Положению об оплате труда работников</w:t>
      </w:r>
    </w:p>
    <w:p w14:paraId="4B7BECBF" w14:textId="77777777" w:rsidR="0072106C" w:rsidRDefault="00FD505A">
      <w:pPr>
        <w:tabs>
          <w:tab w:val="left" w:pos="1335"/>
        </w:tabs>
        <w:ind w:left="5528"/>
        <w:jc w:val="center"/>
        <w:rPr>
          <w:sz w:val="24"/>
          <w:szCs w:val="24"/>
        </w:rPr>
      </w:pPr>
      <w:r>
        <w:rPr>
          <w:sz w:val="24"/>
          <w:szCs w:val="24"/>
        </w:rPr>
        <w:t>муниципального автономного учреждения «Благоустройство»</w:t>
      </w:r>
    </w:p>
    <w:p w14:paraId="6C364628" w14:textId="77777777" w:rsidR="0072106C" w:rsidRDefault="0072106C">
      <w:pPr>
        <w:spacing w:after="120"/>
        <w:ind w:left="5528"/>
        <w:jc w:val="center"/>
        <w:rPr>
          <w:b/>
          <w:sz w:val="24"/>
          <w:szCs w:val="24"/>
        </w:rPr>
      </w:pPr>
    </w:p>
    <w:p w14:paraId="792E6683" w14:textId="77777777" w:rsidR="0072106C" w:rsidRDefault="00FD505A">
      <w:pPr>
        <w:jc w:val="center"/>
        <w:rPr>
          <w:b/>
          <w:sz w:val="24"/>
          <w:szCs w:val="24"/>
        </w:rPr>
      </w:pPr>
      <w:r>
        <w:rPr>
          <w:b/>
          <w:sz w:val="24"/>
          <w:szCs w:val="24"/>
        </w:rPr>
        <w:t>ПОРЯДОК ФОРМИРОВАНИЯ ДОЛЖНОСТНЫХ ОКЛАДОВ, СТАВОК ЗАРАБОТНОЙ ПЛАТЫ РАБОТНИКОВ  УЧРЕЖДЕНИЯ</w:t>
      </w:r>
    </w:p>
    <w:p w14:paraId="041FA4B5" w14:textId="77777777" w:rsidR="0072106C" w:rsidRDefault="00FD505A">
      <w:pPr>
        <w:tabs>
          <w:tab w:val="left" w:pos="1440"/>
        </w:tabs>
        <w:ind w:right="-6"/>
        <w:jc w:val="center"/>
        <w:rPr>
          <w:sz w:val="24"/>
          <w:szCs w:val="24"/>
        </w:rPr>
      </w:pPr>
      <w:r>
        <w:rPr>
          <w:sz w:val="24"/>
          <w:szCs w:val="24"/>
        </w:rPr>
        <w:t>Профессиональная квалификационная группа</w:t>
      </w:r>
    </w:p>
    <w:p w14:paraId="4CFE63A2" w14:textId="77777777" w:rsidR="0072106C" w:rsidRDefault="00FD505A">
      <w:pPr>
        <w:tabs>
          <w:tab w:val="left" w:pos="1440"/>
        </w:tabs>
        <w:ind w:right="-6"/>
        <w:jc w:val="center"/>
        <w:rPr>
          <w:sz w:val="24"/>
          <w:szCs w:val="24"/>
        </w:rPr>
      </w:pPr>
      <w:r>
        <w:rPr>
          <w:sz w:val="24"/>
          <w:szCs w:val="24"/>
        </w:rPr>
        <w:t>«Общеотраслевые профессии рабочих первого уровня»</w:t>
      </w:r>
    </w:p>
    <w:p w14:paraId="56411A50" w14:textId="77777777" w:rsidR="0072106C" w:rsidRDefault="00FD505A">
      <w:pPr>
        <w:tabs>
          <w:tab w:val="left" w:pos="1335"/>
        </w:tabs>
        <w:jc w:val="center"/>
        <w:rPr>
          <w:sz w:val="24"/>
          <w:szCs w:val="24"/>
        </w:rPr>
      </w:pPr>
      <w:r>
        <w:rPr>
          <w:sz w:val="24"/>
          <w:szCs w:val="24"/>
        </w:rPr>
        <w:t>Размер минимальной ставки заработной платы – 5708 руб.</w:t>
      </w: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6"/>
        <w:gridCol w:w="2066"/>
        <w:gridCol w:w="2083"/>
        <w:gridCol w:w="1551"/>
        <w:gridCol w:w="1575"/>
        <w:gridCol w:w="1468"/>
      </w:tblGrid>
      <w:tr w:rsidR="0072106C" w14:paraId="783B623B" w14:textId="77777777">
        <w:trPr>
          <w:trHeight w:val="1365"/>
          <w:jc w:val="center"/>
        </w:trPr>
        <w:tc>
          <w:tcPr>
            <w:tcW w:w="1984" w:type="dxa"/>
            <w:vAlign w:val="center"/>
          </w:tcPr>
          <w:p w14:paraId="1A9B4E73" w14:textId="77777777" w:rsidR="0072106C" w:rsidRDefault="00FD505A">
            <w:pPr>
              <w:ind w:right="-6"/>
              <w:jc w:val="center"/>
              <w:rPr>
                <w:b/>
                <w:sz w:val="20"/>
                <w:szCs w:val="20"/>
              </w:rPr>
            </w:pPr>
            <w:r>
              <w:rPr>
                <w:b/>
                <w:sz w:val="20"/>
                <w:szCs w:val="20"/>
              </w:rPr>
              <w:t>Квалификационные уровни</w:t>
            </w:r>
          </w:p>
        </w:tc>
        <w:tc>
          <w:tcPr>
            <w:tcW w:w="1974" w:type="dxa"/>
            <w:vAlign w:val="center"/>
          </w:tcPr>
          <w:p w14:paraId="531D4E05" w14:textId="77777777" w:rsidR="0072106C" w:rsidRDefault="00FD505A">
            <w:pPr>
              <w:ind w:right="-6"/>
              <w:jc w:val="center"/>
              <w:rPr>
                <w:b/>
                <w:sz w:val="20"/>
                <w:szCs w:val="20"/>
              </w:rPr>
            </w:pPr>
            <w:r>
              <w:rPr>
                <w:b/>
                <w:sz w:val="20"/>
                <w:szCs w:val="20"/>
              </w:rPr>
              <w:t>Квалификационные разряды</w:t>
            </w:r>
          </w:p>
        </w:tc>
        <w:tc>
          <w:tcPr>
            <w:tcW w:w="2011" w:type="dxa"/>
            <w:vAlign w:val="center"/>
          </w:tcPr>
          <w:p w14:paraId="2646F128" w14:textId="77777777" w:rsidR="0072106C" w:rsidRDefault="00FD505A">
            <w:pPr>
              <w:tabs>
                <w:tab w:val="left" w:pos="1440"/>
              </w:tabs>
              <w:ind w:right="-6"/>
              <w:jc w:val="center"/>
              <w:rPr>
                <w:b/>
                <w:sz w:val="20"/>
                <w:szCs w:val="20"/>
              </w:rPr>
            </w:pPr>
            <w:r>
              <w:rPr>
                <w:b/>
                <w:sz w:val="20"/>
                <w:szCs w:val="20"/>
              </w:rPr>
              <w:t>Профессии рабочих, отнесенные к квалификационным уровням</w:t>
            </w:r>
          </w:p>
        </w:tc>
        <w:tc>
          <w:tcPr>
            <w:tcW w:w="1539" w:type="dxa"/>
            <w:vAlign w:val="center"/>
          </w:tcPr>
          <w:p w14:paraId="0A9E4F1F" w14:textId="77777777" w:rsidR="0072106C" w:rsidRDefault="00FD505A">
            <w:pPr>
              <w:tabs>
                <w:tab w:val="left" w:pos="1440"/>
              </w:tabs>
              <w:ind w:right="-6"/>
              <w:jc w:val="center"/>
              <w:rPr>
                <w:b/>
                <w:sz w:val="20"/>
                <w:szCs w:val="20"/>
              </w:rPr>
            </w:pPr>
            <w:r>
              <w:rPr>
                <w:b/>
                <w:sz w:val="20"/>
                <w:szCs w:val="20"/>
              </w:rPr>
              <w:t>Повышающий коэффициент в зависимости от профессии</w:t>
            </w:r>
          </w:p>
        </w:tc>
        <w:tc>
          <w:tcPr>
            <w:tcW w:w="1510" w:type="dxa"/>
            <w:vAlign w:val="center"/>
          </w:tcPr>
          <w:p w14:paraId="764E0597" w14:textId="77777777" w:rsidR="0072106C" w:rsidRDefault="00FD505A">
            <w:pPr>
              <w:tabs>
                <w:tab w:val="left" w:pos="1440"/>
              </w:tabs>
              <w:ind w:right="-6"/>
              <w:jc w:val="center"/>
              <w:rPr>
                <w:b/>
                <w:sz w:val="20"/>
                <w:szCs w:val="20"/>
              </w:rPr>
            </w:pPr>
            <w:r>
              <w:rPr>
                <w:b/>
                <w:sz w:val="20"/>
                <w:szCs w:val="20"/>
              </w:rPr>
              <w:t>Персональный повышающий коэффициент</w:t>
            </w:r>
          </w:p>
        </w:tc>
        <w:tc>
          <w:tcPr>
            <w:tcW w:w="1530" w:type="dxa"/>
            <w:vAlign w:val="center"/>
          </w:tcPr>
          <w:p w14:paraId="2A396DF0" w14:textId="77777777" w:rsidR="0072106C" w:rsidRDefault="00FD505A">
            <w:pPr>
              <w:ind w:right="-6"/>
              <w:jc w:val="center"/>
              <w:rPr>
                <w:b/>
                <w:sz w:val="20"/>
                <w:szCs w:val="20"/>
              </w:rPr>
            </w:pPr>
            <w:r>
              <w:rPr>
                <w:b/>
                <w:sz w:val="20"/>
                <w:szCs w:val="20"/>
              </w:rPr>
              <w:t>Ставка заработной платы в руб. (должностной оклад)</w:t>
            </w:r>
          </w:p>
        </w:tc>
      </w:tr>
      <w:tr w:rsidR="0072106C" w14:paraId="2FBCB8AF" w14:textId="77777777">
        <w:trPr>
          <w:trHeight w:val="844"/>
          <w:jc w:val="center"/>
        </w:trPr>
        <w:tc>
          <w:tcPr>
            <w:tcW w:w="1984" w:type="dxa"/>
            <w:vAlign w:val="center"/>
          </w:tcPr>
          <w:p w14:paraId="19346DAB" w14:textId="77777777" w:rsidR="0072106C" w:rsidRDefault="00FD505A">
            <w:pPr>
              <w:tabs>
                <w:tab w:val="left" w:pos="1440"/>
              </w:tabs>
              <w:spacing w:after="120"/>
              <w:ind w:right="-6"/>
              <w:jc w:val="center"/>
              <w:rPr>
                <w:sz w:val="20"/>
                <w:szCs w:val="20"/>
              </w:rPr>
            </w:pPr>
            <w:r>
              <w:rPr>
                <w:sz w:val="20"/>
                <w:szCs w:val="20"/>
              </w:rPr>
              <w:t>1 квалификационный уровень</w:t>
            </w:r>
          </w:p>
        </w:tc>
        <w:tc>
          <w:tcPr>
            <w:tcW w:w="1974" w:type="dxa"/>
            <w:vAlign w:val="center"/>
          </w:tcPr>
          <w:p w14:paraId="0B5FF2E5" w14:textId="77777777" w:rsidR="0072106C" w:rsidRDefault="00FD505A">
            <w:pPr>
              <w:tabs>
                <w:tab w:val="left" w:pos="1440"/>
              </w:tabs>
              <w:spacing w:after="120"/>
              <w:ind w:right="-6"/>
              <w:jc w:val="center"/>
              <w:rPr>
                <w:sz w:val="20"/>
                <w:szCs w:val="20"/>
              </w:rPr>
            </w:pPr>
            <w:r>
              <w:rPr>
                <w:sz w:val="20"/>
                <w:szCs w:val="20"/>
              </w:rPr>
              <w:t>1 квалификационный разряд</w:t>
            </w:r>
          </w:p>
        </w:tc>
        <w:tc>
          <w:tcPr>
            <w:tcW w:w="2011" w:type="dxa"/>
            <w:vAlign w:val="center"/>
          </w:tcPr>
          <w:p w14:paraId="7AF5F063" w14:textId="77777777" w:rsidR="0072106C" w:rsidRDefault="00FD505A">
            <w:pPr>
              <w:tabs>
                <w:tab w:val="left" w:pos="1440"/>
              </w:tabs>
              <w:spacing w:after="120"/>
              <w:ind w:right="-6"/>
              <w:jc w:val="center"/>
              <w:rPr>
                <w:sz w:val="20"/>
                <w:szCs w:val="20"/>
              </w:rPr>
            </w:pPr>
            <w:r>
              <w:rPr>
                <w:sz w:val="20"/>
                <w:szCs w:val="20"/>
              </w:rPr>
              <w:t>Дворник</w:t>
            </w:r>
          </w:p>
        </w:tc>
        <w:tc>
          <w:tcPr>
            <w:tcW w:w="1539" w:type="dxa"/>
            <w:vAlign w:val="center"/>
          </w:tcPr>
          <w:p w14:paraId="481404D1" w14:textId="77777777" w:rsidR="0072106C" w:rsidRDefault="00FD505A">
            <w:pPr>
              <w:tabs>
                <w:tab w:val="left" w:pos="1440"/>
              </w:tabs>
              <w:spacing w:after="120"/>
              <w:ind w:right="-6"/>
              <w:jc w:val="center"/>
              <w:rPr>
                <w:sz w:val="20"/>
                <w:szCs w:val="20"/>
              </w:rPr>
            </w:pPr>
            <w:r>
              <w:rPr>
                <w:sz w:val="20"/>
                <w:szCs w:val="20"/>
              </w:rPr>
              <w:t>1,0</w:t>
            </w:r>
          </w:p>
        </w:tc>
        <w:tc>
          <w:tcPr>
            <w:tcW w:w="1510" w:type="dxa"/>
            <w:vAlign w:val="center"/>
          </w:tcPr>
          <w:p w14:paraId="4309B3B2" w14:textId="77777777" w:rsidR="0072106C" w:rsidRDefault="00FD505A">
            <w:pPr>
              <w:tabs>
                <w:tab w:val="left" w:pos="1440"/>
              </w:tabs>
              <w:spacing w:after="120"/>
              <w:ind w:right="-6"/>
              <w:jc w:val="center"/>
              <w:rPr>
                <w:sz w:val="20"/>
                <w:szCs w:val="20"/>
              </w:rPr>
            </w:pPr>
            <w:r>
              <w:rPr>
                <w:sz w:val="20"/>
                <w:szCs w:val="20"/>
              </w:rPr>
              <w:t>1,5</w:t>
            </w:r>
          </w:p>
        </w:tc>
        <w:tc>
          <w:tcPr>
            <w:tcW w:w="1530" w:type="dxa"/>
            <w:vAlign w:val="center"/>
          </w:tcPr>
          <w:p w14:paraId="663F9179" w14:textId="77777777" w:rsidR="0072106C" w:rsidRDefault="00FD505A">
            <w:pPr>
              <w:tabs>
                <w:tab w:val="left" w:pos="1440"/>
              </w:tabs>
              <w:spacing w:after="120"/>
              <w:ind w:right="-6"/>
              <w:jc w:val="center"/>
              <w:rPr>
                <w:sz w:val="20"/>
                <w:szCs w:val="20"/>
              </w:rPr>
            </w:pPr>
            <w:r>
              <w:rPr>
                <w:sz w:val="20"/>
                <w:szCs w:val="20"/>
              </w:rPr>
              <w:t>8 562</w:t>
            </w:r>
          </w:p>
        </w:tc>
      </w:tr>
      <w:tr w:rsidR="0072106C" w14:paraId="3E1D0535" w14:textId="77777777">
        <w:trPr>
          <w:trHeight w:val="938"/>
          <w:jc w:val="center"/>
        </w:trPr>
        <w:tc>
          <w:tcPr>
            <w:tcW w:w="1984" w:type="dxa"/>
            <w:vAlign w:val="center"/>
          </w:tcPr>
          <w:p w14:paraId="7605D05C" w14:textId="77777777" w:rsidR="0072106C" w:rsidRDefault="00FD505A">
            <w:pPr>
              <w:tabs>
                <w:tab w:val="left" w:pos="1440"/>
              </w:tabs>
              <w:spacing w:after="120"/>
              <w:ind w:right="-6"/>
              <w:jc w:val="center"/>
              <w:rPr>
                <w:sz w:val="20"/>
                <w:szCs w:val="20"/>
              </w:rPr>
            </w:pPr>
            <w:r>
              <w:rPr>
                <w:sz w:val="20"/>
                <w:szCs w:val="20"/>
              </w:rPr>
              <w:t>1 квалификационный уровень</w:t>
            </w:r>
          </w:p>
        </w:tc>
        <w:tc>
          <w:tcPr>
            <w:tcW w:w="1974" w:type="dxa"/>
            <w:vAlign w:val="center"/>
          </w:tcPr>
          <w:p w14:paraId="581761DD" w14:textId="77777777" w:rsidR="0072106C" w:rsidRDefault="00FD505A">
            <w:pPr>
              <w:tabs>
                <w:tab w:val="left" w:pos="1440"/>
              </w:tabs>
              <w:spacing w:after="120"/>
              <w:ind w:right="-6"/>
              <w:jc w:val="center"/>
              <w:rPr>
                <w:sz w:val="20"/>
                <w:szCs w:val="20"/>
              </w:rPr>
            </w:pPr>
            <w:r>
              <w:rPr>
                <w:sz w:val="20"/>
                <w:szCs w:val="20"/>
              </w:rPr>
              <w:t>1 квалификационный разряд</w:t>
            </w:r>
          </w:p>
        </w:tc>
        <w:tc>
          <w:tcPr>
            <w:tcW w:w="2011" w:type="dxa"/>
            <w:vAlign w:val="center"/>
          </w:tcPr>
          <w:p w14:paraId="141252A6" w14:textId="77777777" w:rsidR="0072106C" w:rsidRDefault="00FD505A">
            <w:pPr>
              <w:tabs>
                <w:tab w:val="left" w:pos="1440"/>
              </w:tabs>
              <w:spacing w:after="120"/>
              <w:ind w:right="-6"/>
              <w:jc w:val="center"/>
              <w:rPr>
                <w:sz w:val="20"/>
                <w:szCs w:val="20"/>
              </w:rPr>
            </w:pPr>
            <w:r>
              <w:rPr>
                <w:sz w:val="20"/>
                <w:szCs w:val="20"/>
              </w:rPr>
              <w:t>Истопник</w:t>
            </w:r>
          </w:p>
        </w:tc>
        <w:tc>
          <w:tcPr>
            <w:tcW w:w="1539" w:type="dxa"/>
            <w:vAlign w:val="center"/>
          </w:tcPr>
          <w:p w14:paraId="1DF96B58" w14:textId="77777777" w:rsidR="0072106C" w:rsidRDefault="00FD505A">
            <w:pPr>
              <w:tabs>
                <w:tab w:val="left" w:pos="1440"/>
              </w:tabs>
              <w:spacing w:after="120"/>
              <w:ind w:right="-6"/>
              <w:jc w:val="center"/>
              <w:rPr>
                <w:sz w:val="20"/>
                <w:szCs w:val="20"/>
              </w:rPr>
            </w:pPr>
            <w:r>
              <w:rPr>
                <w:sz w:val="20"/>
                <w:szCs w:val="20"/>
              </w:rPr>
              <w:t>1,0</w:t>
            </w:r>
          </w:p>
        </w:tc>
        <w:tc>
          <w:tcPr>
            <w:tcW w:w="1510" w:type="dxa"/>
            <w:vAlign w:val="center"/>
          </w:tcPr>
          <w:p w14:paraId="0497DBED" w14:textId="77777777" w:rsidR="0072106C" w:rsidRDefault="00FD505A">
            <w:pPr>
              <w:tabs>
                <w:tab w:val="left" w:pos="1440"/>
              </w:tabs>
              <w:spacing w:after="120"/>
              <w:ind w:right="-6"/>
              <w:jc w:val="center"/>
              <w:rPr>
                <w:sz w:val="20"/>
                <w:szCs w:val="20"/>
              </w:rPr>
            </w:pPr>
            <w:r>
              <w:rPr>
                <w:sz w:val="20"/>
                <w:szCs w:val="20"/>
              </w:rPr>
              <w:t>1,5</w:t>
            </w:r>
          </w:p>
        </w:tc>
        <w:tc>
          <w:tcPr>
            <w:tcW w:w="1530" w:type="dxa"/>
            <w:vAlign w:val="center"/>
          </w:tcPr>
          <w:p w14:paraId="50DCB51D" w14:textId="77777777" w:rsidR="0072106C" w:rsidRDefault="00FD505A">
            <w:pPr>
              <w:tabs>
                <w:tab w:val="left" w:pos="1440"/>
              </w:tabs>
              <w:spacing w:after="120"/>
              <w:ind w:right="-6"/>
              <w:jc w:val="center"/>
              <w:rPr>
                <w:sz w:val="20"/>
                <w:szCs w:val="20"/>
              </w:rPr>
            </w:pPr>
            <w:r>
              <w:rPr>
                <w:sz w:val="20"/>
                <w:szCs w:val="20"/>
              </w:rPr>
              <w:t>8 562</w:t>
            </w:r>
          </w:p>
        </w:tc>
      </w:tr>
      <w:tr w:rsidR="0072106C" w14:paraId="43EAAF8D" w14:textId="77777777">
        <w:trPr>
          <w:trHeight w:val="1207"/>
          <w:jc w:val="center"/>
        </w:trPr>
        <w:tc>
          <w:tcPr>
            <w:tcW w:w="1984" w:type="dxa"/>
            <w:vAlign w:val="center"/>
          </w:tcPr>
          <w:p w14:paraId="7A5D9CC4" w14:textId="77777777" w:rsidR="0072106C" w:rsidRDefault="00FD505A">
            <w:pPr>
              <w:tabs>
                <w:tab w:val="left" w:pos="1440"/>
              </w:tabs>
              <w:spacing w:after="120"/>
              <w:ind w:right="-6"/>
              <w:jc w:val="center"/>
              <w:rPr>
                <w:sz w:val="20"/>
                <w:szCs w:val="20"/>
              </w:rPr>
            </w:pPr>
            <w:r>
              <w:rPr>
                <w:sz w:val="20"/>
                <w:szCs w:val="20"/>
              </w:rPr>
              <w:t>1 квалификационный уровень</w:t>
            </w:r>
          </w:p>
        </w:tc>
        <w:tc>
          <w:tcPr>
            <w:tcW w:w="1974" w:type="dxa"/>
            <w:vAlign w:val="center"/>
          </w:tcPr>
          <w:p w14:paraId="7453F539" w14:textId="77777777" w:rsidR="0072106C" w:rsidRDefault="00FD505A">
            <w:pPr>
              <w:tabs>
                <w:tab w:val="left" w:pos="1440"/>
              </w:tabs>
              <w:spacing w:after="120"/>
              <w:ind w:right="-6"/>
              <w:jc w:val="center"/>
              <w:rPr>
                <w:sz w:val="20"/>
                <w:szCs w:val="20"/>
              </w:rPr>
            </w:pPr>
            <w:r>
              <w:rPr>
                <w:sz w:val="20"/>
                <w:szCs w:val="20"/>
              </w:rPr>
              <w:t>1 квалификационный разряд</w:t>
            </w:r>
          </w:p>
        </w:tc>
        <w:tc>
          <w:tcPr>
            <w:tcW w:w="2011" w:type="dxa"/>
            <w:vAlign w:val="center"/>
          </w:tcPr>
          <w:p w14:paraId="53F38CCF" w14:textId="77777777" w:rsidR="0072106C" w:rsidRDefault="00FD505A">
            <w:pPr>
              <w:tabs>
                <w:tab w:val="left" w:pos="1440"/>
              </w:tabs>
              <w:spacing w:after="120"/>
              <w:ind w:right="-6"/>
              <w:jc w:val="center"/>
              <w:rPr>
                <w:sz w:val="20"/>
                <w:szCs w:val="20"/>
              </w:rPr>
            </w:pPr>
            <w:r>
              <w:rPr>
                <w:sz w:val="20"/>
                <w:szCs w:val="20"/>
              </w:rPr>
              <w:t>Уборщик производственных и служебных помещений</w:t>
            </w:r>
          </w:p>
        </w:tc>
        <w:tc>
          <w:tcPr>
            <w:tcW w:w="1539" w:type="dxa"/>
            <w:vAlign w:val="center"/>
          </w:tcPr>
          <w:p w14:paraId="416DB9D7" w14:textId="77777777" w:rsidR="0072106C" w:rsidRDefault="00FD505A">
            <w:pPr>
              <w:tabs>
                <w:tab w:val="left" w:pos="1440"/>
              </w:tabs>
              <w:spacing w:after="120"/>
              <w:ind w:right="-6"/>
              <w:jc w:val="center"/>
              <w:rPr>
                <w:sz w:val="20"/>
                <w:szCs w:val="20"/>
              </w:rPr>
            </w:pPr>
            <w:r>
              <w:rPr>
                <w:sz w:val="20"/>
                <w:szCs w:val="20"/>
              </w:rPr>
              <w:t>1,0</w:t>
            </w:r>
          </w:p>
        </w:tc>
        <w:tc>
          <w:tcPr>
            <w:tcW w:w="1510" w:type="dxa"/>
            <w:vAlign w:val="center"/>
          </w:tcPr>
          <w:p w14:paraId="297F4260" w14:textId="77777777" w:rsidR="0072106C" w:rsidRDefault="00FD505A">
            <w:pPr>
              <w:tabs>
                <w:tab w:val="left" w:pos="1440"/>
              </w:tabs>
              <w:spacing w:after="120"/>
              <w:ind w:right="-6"/>
              <w:jc w:val="center"/>
              <w:rPr>
                <w:sz w:val="20"/>
                <w:szCs w:val="20"/>
              </w:rPr>
            </w:pPr>
            <w:r>
              <w:rPr>
                <w:sz w:val="20"/>
                <w:szCs w:val="20"/>
              </w:rPr>
              <w:t>1,5</w:t>
            </w:r>
          </w:p>
        </w:tc>
        <w:tc>
          <w:tcPr>
            <w:tcW w:w="1530" w:type="dxa"/>
            <w:vAlign w:val="center"/>
          </w:tcPr>
          <w:p w14:paraId="12222B7A" w14:textId="77777777" w:rsidR="0072106C" w:rsidRDefault="00FD505A">
            <w:pPr>
              <w:tabs>
                <w:tab w:val="left" w:pos="1440"/>
              </w:tabs>
              <w:spacing w:after="120"/>
              <w:ind w:right="-6"/>
              <w:jc w:val="center"/>
              <w:rPr>
                <w:sz w:val="20"/>
                <w:szCs w:val="20"/>
              </w:rPr>
            </w:pPr>
            <w:r>
              <w:rPr>
                <w:sz w:val="20"/>
                <w:szCs w:val="20"/>
              </w:rPr>
              <w:t>8 562</w:t>
            </w:r>
          </w:p>
        </w:tc>
      </w:tr>
      <w:tr w:rsidR="0072106C" w14:paraId="1BEA06D8" w14:textId="77777777">
        <w:trPr>
          <w:trHeight w:val="938"/>
          <w:jc w:val="center"/>
        </w:trPr>
        <w:tc>
          <w:tcPr>
            <w:tcW w:w="1984" w:type="dxa"/>
            <w:vAlign w:val="center"/>
          </w:tcPr>
          <w:p w14:paraId="1D5D91F6" w14:textId="77777777" w:rsidR="0072106C" w:rsidRDefault="00FD505A">
            <w:pPr>
              <w:tabs>
                <w:tab w:val="left" w:pos="1440"/>
              </w:tabs>
              <w:spacing w:after="120"/>
              <w:ind w:right="-6"/>
              <w:jc w:val="center"/>
              <w:rPr>
                <w:sz w:val="20"/>
                <w:szCs w:val="20"/>
              </w:rPr>
            </w:pPr>
            <w:r>
              <w:rPr>
                <w:sz w:val="20"/>
                <w:szCs w:val="20"/>
              </w:rPr>
              <w:t>1 квалификационный уровень</w:t>
            </w:r>
          </w:p>
        </w:tc>
        <w:tc>
          <w:tcPr>
            <w:tcW w:w="1974" w:type="dxa"/>
            <w:vAlign w:val="center"/>
          </w:tcPr>
          <w:p w14:paraId="29B546C3" w14:textId="77777777" w:rsidR="0072106C" w:rsidRDefault="00FD505A">
            <w:pPr>
              <w:tabs>
                <w:tab w:val="left" w:pos="1440"/>
              </w:tabs>
              <w:spacing w:after="120"/>
              <w:ind w:right="-6"/>
              <w:jc w:val="center"/>
              <w:rPr>
                <w:sz w:val="20"/>
                <w:szCs w:val="20"/>
              </w:rPr>
            </w:pPr>
            <w:r>
              <w:rPr>
                <w:sz w:val="20"/>
                <w:szCs w:val="20"/>
              </w:rPr>
              <w:t>1 квалификационный разряд</w:t>
            </w:r>
          </w:p>
        </w:tc>
        <w:tc>
          <w:tcPr>
            <w:tcW w:w="2011" w:type="dxa"/>
            <w:vAlign w:val="center"/>
          </w:tcPr>
          <w:p w14:paraId="2A6869C1" w14:textId="77777777" w:rsidR="0072106C" w:rsidRDefault="00FD505A">
            <w:pPr>
              <w:tabs>
                <w:tab w:val="left" w:pos="1440"/>
              </w:tabs>
              <w:spacing w:after="120"/>
              <w:ind w:right="-6"/>
              <w:jc w:val="center"/>
              <w:rPr>
                <w:sz w:val="20"/>
                <w:szCs w:val="20"/>
              </w:rPr>
            </w:pPr>
            <w:r>
              <w:rPr>
                <w:sz w:val="20"/>
                <w:szCs w:val="20"/>
              </w:rPr>
              <w:t>Инспектор по благоустройству</w:t>
            </w:r>
          </w:p>
        </w:tc>
        <w:tc>
          <w:tcPr>
            <w:tcW w:w="1539" w:type="dxa"/>
            <w:vAlign w:val="center"/>
          </w:tcPr>
          <w:p w14:paraId="02ADCC76" w14:textId="77777777" w:rsidR="0072106C" w:rsidRDefault="00FD505A">
            <w:pPr>
              <w:tabs>
                <w:tab w:val="left" w:pos="1440"/>
              </w:tabs>
              <w:spacing w:after="120"/>
              <w:ind w:right="-6"/>
              <w:jc w:val="center"/>
              <w:rPr>
                <w:sz w:val="20"/>
                <w:szCs w:val="20"/>
              </w:rPr>
            </w:pPr>
            <w:r>
              <w:rPr>
                <w:sz w:val="20"/>
                <w:szCs w:val="20"/>
              </w:rPr>
              <w:t>1,0</w:t>
            </w:r>
          </w:p>
        </w:tc>
        <w:tc>
          <w:tcPr>
            <w:tcW w:w="1510" w:type="dxa"/>
            <w:vAlign w:val="center"/>
          </w:tcPr>
          <w:p w14:paraId="608978F2" w14:textId="77777777" w:rsidR="0072106C" w:rsidRDefault="00FD505A">
            <w:pPr>
              <w:tabs>
                <w:tab w:val="left" w:pos="1440"/>
              </w:tabs>
              <w:spacing w:after="120"/>
              <w:ind w:right="-6"/>
              <w:jc w:val="center"/>
              <w:rPr>
                <w:sz w:val="20"/>
                <w:szCs w:val="20"/>
              </w:rPr>
            </w:pPr>
            <w:r>
              <w:rPr>
                <w:sz w:val="20"/>
                <w:szCs w:val="20"/>
              </w:rPr>
              <w:t>1,5</w:t>
            </w:r>
          </w:p>
        </w:tc>
        <w:tc>
          <w:tcPr>
            <w:tcW w:w="1530" w:type="dxa"/>
            <w:vAlign w:val="center"/>
          </w:tcPr>
          <w:p w14:paraId="14F1D0F5" w14:textId="77777777" w:rsidR="0072106C" w:rsidRDefault="00FD505A">
            <w:pPr>
              <w:tabs>
                <w:tab w:val="left" w:pos="1440"/>
              </w:tabs>
              <w:spacing w:after="120"/>
              <w:ind w:right="-6"/>
              <w:jc w:val="center"/>
              <w:rPr>
                <w:sz w:val="20"/>
                <w:szCs w:val="20"/>
              </w:rPr>
            </w:pPr>
            <w:r>
              <w:rPr>
                <w:sz w:val="20"/>
                <w:szCs w:val="20"/>
              </w:rPr>
              <w:t>8 562</w:t>
            </w:r>
          </w:p>
        </w:tc>
      </w:tr>
      <w:tr w:rsidR="0072106C" w14:paraId="3749D18C" w14:textId="77777777">
        <w:trPr>
          <w:trHeight w:val="938"/>
          <w:jc w:val="center"/>
        </w:trPr>
        <w:tc>
          <w:tcPr>
            <w:tcW w:w="1984" w:type="dxa"/>
            <w:vAlign w:val="center"/>
          </w:tcPr>
          <w:p w14:paraId="7C155D03" w14:textId="77777777" w:rsidR="0072106C" w:rsidRDefault="00FD505A">
            <w:pPr>
              <w:tabs>
                <w:tab w:val="left" w:pos="1440"/>
              </w:tabs>
              <w:spacing w:after="120"/>
              <w:ind w:right="-6"/>
              <w:jc w:val="center"/>
              <w:rPr>
                <w:sz w:val="20"/>
                <w:szCs w:val="20"/>
              </w:rPr>
            </w:pPr>
            <w:r>
              <w:rPr>
                <w:sz w:val="20"/>
                <w:szCs w:val="20"/>
              </w:rPr>
              <w:t>1 квалификационный уровень</w:t>
            </w:r>
          </w:p>
        </w:tc>
        <w:tc>
          <w:tcPr>
            <w:tcW w:w="1974" w:type="dxa"/>
            <w:vAlign w:val="center"/>
          </w:tcPr>
          <w:p w14:paraId="5A9E4668" w14:textId="77777777" w:rsidR="0072106C" w:rsidRDefault="00FD505A">
            <w:pPr>
              <w:tabs>
                <w:tab w:val="left" w:pos="1440"/>
              </w:tabs>
              <w:spacing w:after="120"/>
              <w:ind w:right="-6"/>
              <w:jc w:val="center"/>
              <w:rPr>
                <w:sz w:val="20"/>
                <w:szCs w:val="20"/>
              </w:rPr>
            </w:pPr>
            <w:r>
              <w:rPr>
                <w:sz w:val="20"/>
                <w:szCs w:val="20"/>
              </w:rPr>
              <w:t>3 квалификационный разряд</w:t>
            </w:r>
          </w:p>
        </w:tc>
        <w:tc>
          <w:tcPr>
            <w:tcW w:w="2011" w:type="dxa"/>
            <w:vAlign w:val="center"/>
          </w:tcPr>
          <w:p w14:paraId="04FFE99D" w14:textId="77777777" w:rsidR="0072106C" w:rsidRDefault="00FD505A">
            <w:pPr>
              <w:tabs>
                <w:tab w:val="left" w:pos="1440"/>
              </w:tabs>
              <w:spacing w:after="120"/>
              <w:ind w:right="-6"/>
              <w:jc w:val="center"/>
              <w:rPr>
                <w:sz w:val="20"/>
                <w:szCs w:val="20"/>
              </w:rPr>
            </w:pPr>
            <w:r>
              <w:rPr>
                <w:sz w:val="20"/>
                <w:szCs w:val="20"/>
              </w:rPr>
              <w:t>Рабочий по благоустройству населенных пунктов</w:t>
            </w:r>
          </w:p>
        </w:tc>
        <w:tc>
          <w:tcPr>
            <w:tcW w:w="1539" w:type="dxa"/>
            <w:vAlign w:val="center"/>
          </w:tcPr>
          <w:p w14:paraId="68B1D9BD" w14:textId="77777777" w:rsidR="0072106C" w:rsidRDefault="00FD505A">
            <w:pPr>
              <w:tabs>
                <w:tab w:val="left" w:pos="1440"/>
              </w:tabs>
              <w:spacing w:after="120"/>
              <w:ind w:right="-6"/>
              <w:jc w:val="center"/>
              <w:rPr>
                <w:sz w:val="20"/>
                <w:szCs w:val="20"/>
              </w:rPr>
            </w:pPr>
            <w:r>
              <w:rPr>
                <w:sz w:val="20"/>
                <w:szCs w:val="20"/>
              </w:rPr>
              <w:t>1,09</w:t>
            </w:r>
          </w:p>
        </w:tc>
        <w:tc>
          <w:tcPr>
            <w:tcW w:w="1510" w:type="dxa"/>
            <w:vAlign w:val="center"/>
          </w:tcPr>
          <w:p w14:paraId="09FB2039" w14:textId="77777777" w:rsidR="0072106C" w:rsidRDefault="00FD505A">
            <w:pPr>
              <w:tabs>
                <w:tab w:val="left" w:pos="1440"/>
              </w:tabs>
              <w:spacing w:after="120"/>
              <w:ind w:right="-6"/>
              <w:jc w:val="center"/>
              <w:rPr>
                <w:sz w:val="20"/>
                <w:szCs w:val="20"/>
              </w:rPr>
            </w:pPr>
            <w:r>
              <w:rPr>
                <w:sz w:val="20"/>
                <w:szCs w:val="20"/>
              </w:rPr>
              <w:t>1,5</w:t>
            </w:r>
          </w:p>
        </w:tc>
        <w:tc>
          <w:tcPr>
            <w:tcW w:w="1530" w:type="dxa"/>
            <w:vAlign w:val="center"/>
          </w:tcPr>
          <w:p w14:paraId="020FE827" w14:textId="77777777" w:rsidR="0072106C" w:rsidRDefault="00FD505A">
            <w:pPr>
              <w:tabs>
                <w:tab w:val="left" w:pos="1440"/>
              </w:tabs>
              <w:spacing w:after="120"/>
              <w:ind w:right="-6"/>
              <w:jc w:val="center"/>
              <w:rPr>
                <w:sz w:val="20"/>
                <w:szCs w:val="20"/>
              </w:rPr>
            </w:pPr>
            <w:r>
              <w:rPr>
                <w:sz w:val="20"/>
                <w:szCs w:val="20"/>
              </w:rPr>
              <w:t>9 333</w:t>
            </w:r>
          </w:p>
        </w:tc>
      </w:tr>
    </w:tbl>
    <w:p w14:paraId="25F8B63D" w14:textId="77777777" w:rsidR="0072106C" w:rsidRDefault="0072106C">
      <w:pPr>
        <w:tabs>
          <w:tab w:val="left" w:pos="1440"/>
        </w:tabs>
        <w:ind w:right="-6"/>
        <w:jc w:val="center"/>
        <w:rPr>
          <w:sz w:val="24"/>
          <w:szCs w:val="24"/>
        </w:rPr>
      </w:pPr>
    </w:p>
    <w:p w14:paraId="51740C7D" w14:textId="77777777" w:rsidR="0072106C" w:rsidRDefault="00FD505A">
      <w:pPr>
        <w:tabs>
          <w:tab w:val="left" w:pos="1440"/>
        </w:tabs>
        <w:ind w:right="-6"/>
        <w:jc w:val="center"/>
        <w:rPr>
          <w:sz w:val="24"/>
          <w:szCs w:val="24"/>
        </w:rPr>
      </w:pPr>
      <w:r>
        <w:rPr>
          <w:sz w:val="24"/>
          <w:szCs w:val="24"/>
        </w:rPr>
        <w:t>Профессиональная квалификационная группа</w:t>
      </w:r>
    </w:p>
    <w:p w14:paraId="6C0FF871" w14:textId="77777777" w:rsidR="0072106C" w:rsidRDefault="00FD505A">
      <w:pPr>
        <w:tabs>
          <w:tab w:val="left" w:pos="1440"/>
        </w:tabs>
        <w:ind w:right="-6"/>
        <w:jc w:val="center"/>
        <w:rPr>
          <w:sz w:val="24"/>
          <w:szCs w:val="24"/>
        </w:rPr>
      </w:pPr>
      <w:r>
        <w:rPr>
          <w:sz w:val="24"/>
          <w:szCs w:val="24"/>
        </w:rPr>
        <w:t>«Общеотраслевые профессии рабочих второго уровня»</w:t>
      </w:r>
    </w:p>
    <w:p w14:paraId="3BBAE982" w14:textId="77777777" w:rsidR="0072106C" w:rsidRDefault="00FD505A">
      <w:pPr>
        <w:tabs>
          <w:tab w:val="left" w:pos="1335"/>
        </w:tabs>
        <w:jc w:val="center"/>
        <w:rPr>
          <w:sz w:val="24"/>
          <w:szCs w:val="24"/>
        </w:rPr>
      </w:pPr>
      <w:r>
        <w:rPr>
          <w:sz w:val="24"/>
          <w:szCs w:val="24"/>
        </w:rPr>
        <w:t>Размер минимальной ставки заработной платы – 6474 руб.</w:t>
      </w: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6"/>
        <w:gridCol w:w="2066"/>
        <w:gridCol w:w="2083"/>
        <w:gridCol w:w="1551"/>
        <w:gridCol w:w="1575"/>
        <w:gridCol w:w="1468"/>
      </w:tblGrid>
      <w:tr w:rsidR="0072106C" w14:paraId="132B7AC8" w14:textId="77777777">
        <w:trPr>
          <w:jc w:val="center"/>
        </w:trPr>
        <w:tc>
          <w:tcPr>
            <w:tcW w:w="2014" w:type="dxa"/>
            <w:vAlign w:val="center"/>
          </w:tcPr>
          <w:p w14:paraId="0C9CEDC8" w14:textId="77777777" w:rsidR="0072106C" w:rsidRDefault="00FD505A">
            <w:pPr>
              <w:tabs>
                <w:tab w:val="left" w:pos="1440"/>
              </w:tabs>
              <w:ind w:right="-6"/>
              <w:jc w:val="center"/>
              <w:rPr>
                <w:b/>
                <w:sz w:val="20"/>
                <w:szCs w:val="20"/>
              </w:rPr>
            </w:pPr>
            <w:r>
              <w:rPr>
                <w:b/>
                <w:sz w:val="20"/>
                <w:szCs w:val="20"/>
              </w:rPr>
              <w:t>Квалификационные уровни</w:t>
            </w:r>
          </w:p>
        </w:tc>
        <w:tc>
          <w:tcPr>
            <w:tcW w:w="2013" w:type="dxa"/>
            <w:vAlign w:val="center"/>
          </w:tcPr>
          <w:p w14:paraId="7B5AC50E" w14:textId="77777777" w:rsidR="0072106C" w:rsidRDefault="00FD505A">
            <w:pPr>
              <w:tabs>
                <w:tab w:val="left" w:pos="1440"/>
              </w:tabs>
              <w:ind w:right="-6"/>
              <w:jc w:val="center"/>
              <w:rPr>
                <w:b/>
                <w:sz w:val="20"/>
                <w:szCs w:val="20"/>
              </w:rPr>
            </w:pPr>
            <w:r>
              <w:rPr>
                <w:b/>
                <w:sz w:val="20"/>
                <w:szCs w:val="20"/>
              </w:rPr>
              <w:t>Квалификационные разряды</w:t>
            </w:r>
          </w:p>
        </w:tc>
        <w:tc>
          <w:tcPr>
            <w:tcW w:w="2036" w:type="dxa"/>
            <w:vAlign w:val="center"/>
          </w:tcPr>
          <w:p w14:paraId="64469B27" w14:textId="77777777" w:rsidR="0072106C" w:rsidRDefault="00FD505A">
            <w:pPr>
              <w:tabs>
                <w:tab w:val="left" w:pos="1440"/>
              </w:tabs>
              <w:ind w:right="-6"/>
              <w:jc w:val="center"/>
              <w:rPr>
                <w:b/>
                <w:sz w:val="20"/>
                <w:szCs w:val="20"/>
              </w:rPr>
            </w:pPr>
            <w:r>
              <w:rPr>
                <w:b/>
                <w:sz w:val="20"/>
                <w:szCs w:val="20"/>
              </w:rPr>
              <w:t>Профессии рабочих, отнесенные к квалификационным уровням</w:t>
            </w:r>
          </w:p>
        </w:tc>
        <w:tc>
          <w:tcPr>
            <w:tcW w:w="1503" w:type="dxa"/>
            <w:vAlign w:val="center"/>
          </w:tcPr>
          <w:p w14:paraId="03BB04C2" w14:textId="77777777" w:rsidR="0072106C" w:rsidRDefault="00FD505A">
            <w:pPr>
              <w:tabs>
                <w:tab w:val="left" w:pos="1440"/>
              </w:tabs>
              <w:ind w:right="-6"/>
              <w:jc w:val="center"/>
              <w:rPr>
                <w:b/>
                <w:sz w:val="20"/>
                <w:szCs w:val="20"/>
              </w:rPr>
            </w:pPr>
            <w:r>
              <w:rPr>
                <w:b/>
                <w:sz w:val="20"/>
                <w:szCs w:val="20"/>
              </w:rPr>
              <w:t>Повышающий коэффициент в зависимости от профессии</w:t>
            </w:r>
          </w:p>
        </w:tc>
        <w:tc>
          <w:tcPr>
            <w:tcW w:w="1527" w:type="dxa"/>
            <w:vAlign w:val="center"/>
          </w:tcPr>
          <w:p w14:paraId="38B234EF" w14:textId="77777777" w:rsidR="0072106C" w:rsidRDefault="00FD505A">
            <w:pPr>
              <w:tabs>
                <w:tab w:val="left" w:pos="1440"/>
              </w:tabs>
              <w:ind w:right="-6"/>
              <w:jc w:val="center"/>
              <w:rPr>
                <w:b/>
                <w:sz w:val="20"/>
                <w:szCs w:val="20"/>
              </w:rPr>
            </w:pPr>
            <w:r>
              <w:rPr>
                <w:b/>
                <w:sz w:val="20"/>
                <w:szCs w:val="20"/>
              </w:rPr>
              <w:t>Персональный  повышающий коэффициент</w:t>
            </w:r>
          </w:p>
        </w:tc>
        <w:tc>
          <w:tcPr>
            <w:tcW w:w="1455" w:type="dxa"/>
            <w:vAlign w:val="center"/>
          </w:tcPr>
          <w:p w14:paraId="27A57FFB" w14:textId="77777777" w:rsidR="0072106C" w:rsidRDefault="00FD505A">
            <w:pPr>
              <w:ind w:right="-6"/>
              <w:jc w:val="center"/>
              <w:rPr>
                <w:b/>
                <w:sz w:val="20"/>
                <w:szCs w:val="20"/>
              </w:rPr>
            </w:pPr>
            <w:r>
              <w:rPr>
                <w:b/>
                <w:sz w:val="20"/>
                <w:szCs w:val="20"/>
              </w:rPr>
              <w:t>Ставка заработной платы в руб. (должностной оклад)</w:t>
            </w:r>
          </w:p>
        </w:tc>
      </w:tr>
      <w:tr w:rsidR="0072106C" w14:paraId="18CF4D2B" w14:textId="77777777">
        <w:trPr>
          <w:jc w:val="center"/>
        </w:trPr>
        <w:tc>
          <w:tcPr>
            <w:tcW w:w="2014" w:type="dxa"/>
            <w:vAlign w:val="center"/>
          </w:tcPr>
          <w:p w14:paraId="0611FFC9" w14:textId="77777777" w:rsidR="0072106C" w:rsidRDefault="00FD505A">
            <w:pPr>
              <w:tabs>
                <w:tab w:val="left" w:pos="1440"/>
              </w:tabs>
              <w:spacing w:after="120"/>
              <w:ind w:right="-6"/>
              <w:jc w:val="center"/>
              <w:rPr>
                <w:sz w:val="20"/>
                <w:szCs w:val="20"/>
              </w:rPr>
            </w:pPr>
            <w:r>
              <w:rPr>
                <w:sz w:val="20"/>
                <w:szCs w:val="20"/>
              </w:rPr>
              <w:t>1 квалификационный уровень</w:t>
            </w:r>
          </w:p>
        </w:tc>
        <w:tc>
          <w:tcPr>
            <w:tcW w:w="2013" w:type="dxa"/>
            <w:vAlign w:val="center"/>
          </w:tcPr>
          <w:p w14:paraId="7B8E6D2D" w14:textId="77777777" w:rsidR="0072106C" w:rsidRDefault="00FD505A">
            <w:pPr>
              <w:tabs>
                <w:tab w:val="left" w:pos="1440"/>
              </w:tabs>
              <w:spacing w:after="120"/>
              <w:ind w:right="-6"/>
              <w:jc w:val="center"/>
              <w:rPr>
                <w:sz w:val="20"/>
                <w:szCs w:val="20"/>
              </w:rPr>
            </w:pPr>
            <w:r>
              <w:rPr>
                <w:sz w:val="20"/>
                <w:szCs w:val="20"/>
              </w:rPr>
              <w:t>5 квалификационный разряд</w:t>
            </w:r>
          </w:p>
        </w:tc>
        <w:tc>
          <w:tcPr>
            <w:tcW w:w="2036" w:type="dxa"/>
            <w:vAlign w:val="center"/>
          </w:tcPr>
          <w:p w14:paraId="21FF492A" w14:textId="77777777" w:rsidR="0072106C" w:rsidRDefault="00FD505A">
            <w:pPr>
              <w:tabs>
                <w:tab w:val="left" w:pos="1440"/>
              </w:tabs>
              <w:spacing w:after="120"/>
              <w:ind w:right="-6"/>
              <w:jc w:val="center"/>
              <w:rPr>
                <w:sz w:val="20"/>
                <w:szCs w:val="20"/>
              </w:rPr>
            </w:pPr>
            <w:r>
              <w:rPr>
                <w:sz w:val="20"/>
                <w:szCs w:val="20"/>
              </w:rPr>
              <w:t xml:space="preserve">Водитель автомобиля </w:t>
            </w:r>
          </w:p>
        </w:tc>
        <w:tc>
          <w:tcPr>
            <w:tcW w:w="1503" w:type="dxa"/>
            <w:vAlign w:val="center"/>
          </w:tcPr>
          <w:p w14:paraId="59A6A6CC" w14:textId="77777777" w:rsidR="0072106C" w:rsidRDefault="00FD505A">
            <w:pPr>
              <w:tabs>
                <w:tab w:val="left" w:pos="1440"/>
              </w:tabs>
              <w:spacing w:after="120"/>
              <w:ind w:right="-6"/>
              <w:jc w:val="center"/>
              <w:rPr>
                <w:sz w:val="20"/>
                <w:szCs w:val="20"/>
              </w:rPr>
            </w:pPr>
            <w:r>
              <w:rPr>
                <w:sz w:val="20"/>
                <w:szCs w:val="20"/>
              </w:rPr>
              <w:t>1,11</w:t>
            </w:r>
          </w:p>
        </w:tc>
        <w:tc>
          <w:tcPr>
            <w:tcW w:w="1527" w:type="dxa"/>
            <w:vAlign w:val="center"/>
          </w:tcPr>
          <w:p w14:paraId="6959D871" w14:textId="77777777" w:rsidR="0072106C" w:rsidRDefault="00FD505A">
            <w:pPr>
              <w:tabs>
                <w:tab w:val="left" w:pos="1440"/>
              </w:tabs>
              <w:spacing w:after="120"/>
              <w:ind w:right="-6"/>
              <w:jc w:val="center"/>
              <w:rPr>
                <w:sz w:val="20"/>
                <w:szCs w:val="20"/>
              </w:rPr>
            </w:pPr>
            <w:r>
              <w:rPr>
                <w:sz w:val="20"/>
                <w:szCs w:val="20"/>
              </w:rPr>
              <w:t>1,64</w:t>
            </w:r>
          </w:p>
        </w:tc>
        <w:tc>
          <w:tcPr>
            <w:tcW w:w="1455" w:type="dxa"/>
            <w:vAlign w:val="center"/>
          </w:tcPr>
          <w:p w14:paraId="36D15C50" w14:textId="77777777" w:rsidR="0072106C" w:rsidRDefault="00FD505A">
            <w:pPr>
              <w:tabs>
                <w:tab w:val="left" w:pos="1440"/>
              </w:tabs>
              <w:spacing w:after="120"/>
              <w:ind w:right="-6"/>
              <w:jc w:val="center"/>
              <w:rPr>
                <w:sz w:val="20"/>
                <w:szCs w:val="20"/>
              </w:rPr>
            </w:pPr>
            <w:r>
              <w:rPr>
                <w:sz w:val="20"/>
                <w:szCs w:val="20"/>
              </w:rPr>
              <w:t>11 785</w:t>
            </w:r>
          </w:p>
        </w:tc>
      </w:tr>
      <w:tr w:rsidR="0072106C" w14:paraId="76797DD1" w14:textId="77777777">
        <w:trPr>
          <w:jc w:val="center"/>
        </w:trPr>
        <w:tc>
          <w:tcPr>
            <w:tcW w:w="2014" w:type="dxa"/>
            <w:vAlign w:val="center"/>
          </w:tcPr>
          <w:p w14:paraId="63D037DF" w14:textId="77777777" w:rsidR="0072106C" w:rsidRDefault="00FD505A">
            <w:pPr>
              <w:tabs>
                <w:tab w:val="left" w:pos="1440"/>
              </w:tabs>
              <w:spacing w:after="120"/>
              <w:ind w:right="-6"/>
              <w:jc w:val="center"/>
              <w:rPr>
                <w:sz w:val="20"/>
                <w:szCs w:val="20"/>
              </w:rPr>
            </w:pPr>
            <w:r>
              <w:rPr>
                <w:sz w:val="20"/>
                <w:szCs w:val="20"/>
              </w:rPr>
              <w:t>1 квалификационный уровень</w:t>
            </w:r>
          </w:p>
        </w:tc>
        <w:tc>
          <w:tcPr>
            <w:tcW w:w="2013" w:type="dxa"/>
            <w:vAlign w:val="center"/>
          </w:tcPr>
          <w:p w14:paraId="45FC4A44" w14:textId="77777777" w:rsidR="0072106C" w:rsidRDefault="00FD505A">
            <w:pPr>
              <w:tabs>
                <w:tab w:val="left" w:pos="1440"/>
              </w:tabs>
              <w:spacing w:after="120"/>
              <w:ind w:right="-6"/>
              <w:jc w:val="center"/>
              <w:rPr>
                <w:sz w:val="20"/>
                <w:szCs w:val="20"/>
              </w:rPr>
            </w:pPr>
            <w:r>
              <w:rPr>
                <w:sz w:val="20"/>
                <w:szCs w:val="20"/>
              </w:rPr>
              <w:t>5 квалификационный разряд</w:t>
            </w:r>
          </w:p>
        </w:tc>
        <w:tc>
          <w:tcPr>
            <w:tcW w:w="2036" w:type="dxa"/>
            <w:vAlign w:val="center"/>
          </w:tcPr>
          <w:p w14:paraId="7AB9EDE3" w14:textId="77777777" w:rsidR="0072106C" w:rsidRDefault="00FD505A">
            <w:pPr>
              <w:tabs>
                <w:tab w:val="left" w:pos="1440"/>
              </w:tabs>
              <w:spacing w:after="120"/>
              <w:ind w:right="-6"/>
              <w:jc w:val="center"/>
              <w:rPr>
                <w:sz w:val="20"/>
                <w:szCs w:val="20"/>
              </w:rPr>
            </w:pPr>
            <w:r>
              <w:rPr>
                <w:sz w:val="20"/>
                <w:szCs w:val="20"/>
              </w:rPr>
              <w:t>Тракторист</w:t>
            </w:r>
          </w:p>
        </w:tc>
        <w:tc>
          <w:tcPr>
            <w:tcW w:w="1503" w:type="dxa"/>
            <w:vAlign w:val="center"/>
          </w:tcPr>
          <w:p w14:paraId="49E81FD7" w14:textId="77777777" w:rsidR="0072106C" w:rsidRDefault="00FD505A">
            <w:pPr>
              <w:tabs>
                <w:tab w:val="left" w:pos="1440"/>
              </w:tabs>
              <w:spacing w:after="120"/>
              <w:ind w:right="-6"/>
              <w:jc w:val="center"/>
              <w:rPr>
                <w:sz w:val="20"/>
                <w:szCs w:val="20"/>
              </w:rPr>
            </w:pPr>
            <w:r>
              <w:rPr>
                <w:sz w:val="20"/>
                <w:szCs w:val="20"/>
              </w:rPr>
              <w:t>1,11</w:t>
            </w:r>
          </w:p>
        </w:tc>
        <w:tc>
          <w:tcPr>
            <w:tcW w:w="1527" w:type="dxa"/>
            <w:vAlign w:val="center"/>
          </w:tcPr>
          <w:p w14:paraId="691A570A" w14:textId="77777777" w:rsidR="0072106C" w:rsidRDefault="00FD505A">
            <w:pPr>
              <w:tabs>
                <w:tab w:val="left" w:pos="1440"/>
              </w:tabs>
              <w:spacing w:after="120"/>
              <w:ind w:right="-6"/>
              <w:jc w:val="center"/>
              <w:rPr>
                <w:sz w:val="20"/>
                <w:szCs w:val="20"/>
              </w:rPr>
            </w:pPr>
            <w:r>
              <w:rPr>
                <w:sz w:val="20"/>
                <w:szCs w:val="20"/>
              </w:rPr>
              <w:t>1,64</w:t>
            </w:r>
          </w:p>
        </w:tc>
        <w:tc>
          <w:tcPr>
            <w:tcW w:w="1455" w:type="dxa"/>
            <w:vAlign w:val="center"/>
          </w:tcPr>
          <w:p w14:paraId="328A15F7" w14:textId="77777777" w:rsidR="0072106C" w:rsidRDefault="00FD505A">
            <w:pPr>
              <w:tabs>
                <w:tab w:val="left" w:pos="1440"/>
              </w:tabs>
              <w:spacing w:after="120"/>
              <w:ind w:right="-6"/>
              <w:jc w:val="center"/>
              <w:rPr>
                <w:sz w:val="20"/>
                <w:szCs w:val="20"/>
              </w:rPr>
            </w:pPr>
            <w:r>
              <w:rPr>
                <w:sz w:val="20"/>
                <w:szCs w:val="20"/>
              </w:rPr>
              <w:t>11 785</w:t>
            </w:r>
          </w:p>
        </w:tc>
      </w:tr>
      <w:tr w:rsidR="0072106C" w14:paraId="4C59DC27" w14:textId="77777777">
        <w:trPr>
          <w:jc w:val="center"/>
        </w:trPr>
        <w:tc>
          <w:tcPr>
            <w:tcW w:w="2014" w:type="dxa"/>
            <w:vAlign w:val="center"/>
          </w:tcPr>
          <w:p w14:paraId="2DDCBA01" w14:textId="77777777" w:rsidR="0072106C" w:rsidRDefault="00FD505A">
            <w:pPr>
              <w:tabs>
                <w:tab w:val="left" w:pos="1440"/>
              </w:tabs>
              <w:spacing w:after="120"/>
              <w:ind w:right="-6"/>
              <w:jc w:val="center"/>
              <w:rPr>
                <w:sz w:val="20"/>
                <w:szCs w:val="20"/>
              </w:rPr>
            </w:pPr>
            <w:r>
              <w:rPr>
                <w:sz w:val="20"/>
                <w:szCs w:val="20"/>
              </w:rPr>
              <w:t>1 квалификационный уровень</w:t>
            </w:r>
          </w:p>
        </w:tc>
        <w:tc>
          <w:tcPr>
            <w:tcW w:w="2013" w:type="dxa"/>
            <w:vAlign w:val="center"/>
          </w:tcPr>
          <w:p w14:paraId="07D8949B" w14:textId="77777777" w:rsidR="0072106C" w:rsidRDefault="00FD505A">
            <w:pPr>
              <w:tabs>
                <w:tab w:val="left" w:pos="1440"/>
              </w:tabs>
              <w:spacing w:after="120"/>
              <w:ind w:right="-6"/>
              <w:jc w:val="center"/>
              <w:rPr>
                <w:sz w:val="20"/>
                <w:szCs w:val="20"/>
              </w:rPr>
            </w:pPr>
            <w:r>
              <w:rPr>
                <w:sz w:val="20"/>
                <w:szCs w:val="20"/>
              </w:rPr>
              <w:t>5 квалификационный разряд</w:t>
            </w:r>
          </w:p>
        </w:tc>
        <w:tc>
          <w:tcPr>
            <w:tcW w:w="2036" w:type="dxa"/>
            <w:vAlign w:val="center"/>
          </w:tcPr>
          <w:p w14:paraId="1AC9A26D" w14:textId="77777777" w:rsidR="0072106C" w:rsidRDefault="00FD505A">
            <w:pPr>
              <w:tabs>
                <w:tab w:val="left" w:pos="1440"/>
              </w:tabs>
              <w:spacing w:after="120"/>
              <w:ind w:right="-6"/>
              <w:jc w:val="center"/>
              <w:rPr>
                <w:sz w:val="20"/>
                <w:szCs w:val="20"/>
              </w:rPr>
            </w:pPr>
            <w:r>
              <w:rPr>
                <w:sz w:val="20"/>
                <w:szCs w:val="20"/>
              </w:rPr>
              <w:t>Водитель погрузчика</w:t>
            </w:r>
          </w:p>
        </w:tc>
        <w:tc>
          <w:tcPr>
            <w:tcW w:w="1503" w:type="dxa"/>
            <w:vAlign w:val="center"/>
          </w:tcPr>
          <w:p w14:paraId="4468F834" w14:textId="77777777" w:rsidR="0072106C" w:rsidRDefault="00FD505A">
            <w:pPr>
              <w:tabs>
                <w:tab w:val="left" w:pos="1440"/>
              </w:tabs>
              <w:spacing w:after="120"/>
              <w:ind w:right="-6"/>
              <w:jc w:val="center"/>
              <w:rPr>
                <w:sz w:val="20"/>
                <w:szCs w:val="20"/>
              </w:rPr>
            </w:pPr>
            <w:r>
              <w:rPr>
                <w:sz w:val="20"/>
                <w:szCs w:val="20"/>
              </w:rPr>
              <w:t>1,11</w:t>
            </w:r>
          </w:p>
        </w:tc>
        <w:tc>
          <w:tcPr>
            <w:tcW w:w="1527" w:type="dxa"/>
            <w:vAlign w:val="center"/>
          </w:tcPr>
          <w:p w14:paraId="0A06BD1C" w14:textId="77777777" w:rsidR="0072106C" w:rsidRDefault="00FD505A">
            <w:pPr>
              <w:tabs>
                <w:tab w:val="left" w:pos="1440"/>
              </w:tabs>
              <w:spacing w:after="120"/>
              <w:ind w:right="-6"/>
              <w:jc w:val="center"/>
              <w:rPr>
                <w:sz w:val="20"/>
                <w:szCs w:val="20"/>
              </w:rPr>
            </w:pPr>
            <w:r>
              <w:rPr>
                <w:sz w:val="20"/>
                <w:szCs w:val="20"/>
              </w:rPr>
              <w:t>1,71</w:t>
            </w:r>
          </w:p>
        </w:tc>
        <w:tc>
          <w:tcPr>
            <w:tcW w:w="1455" w:type="dxa"/>
            <w:vAlign w:val="center"/>
          </w:tcPr>
          <w:p w14:paraId="3F9182F6" w14:textId="77777777" w:rsidR="0072106C" w:rsidRDefault="00FD505A">
            <w:pPr>
              <w:tabs>
                <w:tab w:val="left" w:pos="1440"/>
              </w:tabs>
              <w:spacing w:after="120"/>
              <w:ind w:right="-6"/>
              <w:jc w:val="center"/>
              <w:rPr>
                <w:sz w:val="20"/>
                <w:szCs w:val="20"/>
              </w:rPr>
            </w:pPr>
            <w:r>
              <w:rPr>
                <w:sz w:val="20"/>
                <w:szCs w:val="20"/>
              </w:rPr>
              <w:t>12 288</w:t>
            </w:r>
          </w:p>
        </w:tc>
      </w:tr>
      <w:tr w:rsidR="0072106C" w14:paraId="120B825D" w14:textId="77777777">
        <w:trPr>
          <w:jc w:val="center"/>
        </w:trPr>
        <w:tc>
          <w:tcPr>
            <w:tcW w:w="2014" w:type="dxa"/>
            <w:vAlign w:val="center"/>
          </w:tcPr>
          <w:p w14:paraId="2E5F9445" w14:textId="77777777" w:rsidR="0072106C" w:rsidRDefault="00FD505A">
            <w:pPr>
              <w:tabs>
                <w:tab w:val="left" w:pos="1440"/>
              </w:tabs>
              <w:spacing w:after="120"/>
              <w:ind w:right="-6"/>
              <w:jc w:val="center"/>
              <w:rPr>
                <w:sz w:val="20"/>
                <w:szCs w:val="20"/>
              </w:rPr>
            </w:pPr>
            <w:r>
              <w:rPr>
                <w:sz w:val="20"/>
                <w:szCs w:val="20"/>
              </w:rPr>
              <w:t>2 квалификационный уровень</w:t>
            </w:r>
          </w:p>
        </w:tc>
        <w:tc>
          <w:tcPr>
            <w:tcW w:w="2013" w:type="dxa"/>
            <w:vAlign w:val="center"/>
          </w:tcPr>
          <w:p w14:paraId="23C7D536" w14:textId="77777777" w:rsidR="0072106C" w:rsidRDefault="00FD505A">
            <w:pPr>
              <w:tabs>
                <w:tab w:val="left" w:pos="1440"/>
              </w:tabs>
              <w:spacing w:after="120"/>
              <w:ind w:right="-6"/>
              <w:jc w:val="center"/>
              <w:rPr>
                <w:sz w:val="20"/>
                <w:szCs w:val="20"/>
              </w:rPr>
            </w:pPr>
            <w:r>
              <w:rPr>
                <w:sz w:val="20"/>
                <w:szCs w:val="20"/>
              </w:rPr>
              <w:t>6 квалификационный разряд</w:t>
            </w:r>
          </w:p>
        </w:tc>
        <w:tc>
          <w:tcPr>
            <w:tcW w:w="2036" w:type="dxa"/>
            <w:vAlign w:val="center"/>
          </w:tcPr>
          <w:p w14:paraId="444B50A8" w14:textId="77777777" w:rsidR="0072106C" w:rsidRDefault="00FD505A">
            <w:pPr>
              <w:tabs>
                <w:tab w:val="left" w:pos="1440"/>
              </w:tabs>
              <w:spacing w:after="120"/>
              <w:ind w:right="-6"/>
              <w:jc w:val="center"/>
              <w:rPr>
                <w:sz w:val="20"/>
                <w:szCs w:val="20"/>
              </w:rPr>
            </w:pPr>
            <w:r>
              <w:rPr>
                <w:sz w:val="20"/>
                <w:szCs w:val="20"/>
              </w:rPr>
              <w:t>Электромонтер по ремонту и обслуживанию электрооборудования</w:t>
            </w:r>
          </w:p>
        </w:tc>
        <w:tc>
          <w:tcPr>
            <w:tcW w:w="1503" w:type="dxa"/>
            <w:vAlign w:val="center"/>
          </w:tcPr>
          <w:p w14:paraId="18622748" w14:textId="77777777" w:rsidR="0072106C" w:rsidRDefault="00FD505A">
            <w:pPr>
              <w:tabs>
                <w:tab w:val="left" w:pos="1440"/>
              </w:tabs>
              <w:spacing w:after="120"/>
              <w:ind w:right="-6"/>
              <w:jc w:val="center"/>
              <w:rPr>
                <w:sz w:val="20"/>
                <w:szCs w:val="20"/>
              </w:rPr>
            </w:pPr>
            <w:r>
              <w:rPr>
                <w:sz w:val="20"/>
                <w:szCs w:val="20"/>
              </w:rPr>
              <w:t>1,23</w:t>
            </w:r>
          </w:p>
        </w:tc>
        <w:tc>
          <w:tcPr>
            <w:tcW w:w="1527" w:type="dxa"/>
            <w:vAlign w:val="center"/>
          </w:tcPr>
          <w:p w14:paraId="0889BE5D" w14:textId="77777777" w:rsidR="0072106C" w:rsidRDefault="00FD505A">
            <w:pPr>
              <w:tabs>
                <w:tab w:val="left" w:pos="1440"/>
              </w:tabs>
              <w:spacing w:after="120"/>
              <w:ind w:right="-6"/>
              <w:jc w:val="center"/>
              <w:rPr>
                <w:sz w:val="20"/>
                <w:szCs w:val="20"/>
              </w:rPr>
            </w:pPr>
            <w:r>
              <w:rPr>
                <w:sz w:val="20"/>
                <w:szCs w:val="20"/>
              </w:rPr>
              <w:t>1,40</w:t>
            </w:r>
          </w:p>
        </w:tc>
        <w:tc>
          <w:tcPr>
            <w:tcW w:w="1455" w:type="dxa"/>
            <w:vAlign w:val="center"/>
          </w:tcPr>
          <w:p w14:paraId="2758BB05" w14:textId="77777777" w:rsidR="0072106C" w:rsidRDefault="00FD505A">
            <w:pPr>
              <w:tabs>
                <w:tab w:val="left" w:pos="1440"/>
              </w:tabs>
              <w:spacing w:after="120"/>
              <w:ind w:right="-6"/>
              <w:jc w:val="center"/>
              <w:rPr>
                <w:sz w:val="20"/>
                <w:szCs w:val="20"/>
              </w:rPr>
            </w:pPr>
            <w:r>
              <w:rPr>
                <w:sz w:val="20"/>
                <w:szCs w:val="20"/>
              </w:rPr>
              <w:t>11 148</w:t>
            </w:r>
          </w:p>
        </w:tc>
      </w:tr>
    </w:tbl>
    <w:p w14:paraId="5E94F191" w14:textId="77777777" w:rsidR="0072106C" w:rsidRDefault="0072106C">
      <w:pPr>
        <w:tabs>
          <w:tab w:val="left" w:pos="1440"/>
        </w:tabs>
        <w:ind w:left="-567" w:right="-6"/>
        <w:jc w:val="center"/>
        <w:rPr>
          <w:sz w:val="24"/>
          <w:szCs w:val="24"/>
        </w:rPr>
      </w:pPr>
    </w:p>
    <w:p w14:paraId="130421F8" w14:textId="77777777" w:rsidR="0072106C" w:rsidRDefault="0072106C">
      <w:pPr>
        <w:tabs>
          <w:tab w:val="left" w:pos="1440"/>
        </w:tabs>
        <w:ind w:left="-567" w:right="-6"/>
        <w:jc w:val="center"/>
        <w:rPr>
          <w:sz w:val="24"/>
          <w:szCs w:val="24"/>
        </w:rPr>
      </w:pPr>
    </w:p>
    <w:p w14:paraId="2097D5DA" w14:textId="77777777" w:rsidR="0072106C" w:rsidRDefault="00FD505A">
      <w:pPr>
        <w:tabs>
          <w:tab w:val="left" w:pos="1440"/>
        </w:tabs>
        <w:ind w:left="-567" w:right="-6"/>
        <w:jc w:val="center"/>
        <w:rPr>
          <w:sz w:val="24"/>
          <w:szCs w:val="24"/>
        </w:rPr>
      </w:pPr>
      <w:r>
        <w:rPr>
          <w:sz w:val="24"/>
          <w:szCs w:val="24"/>
        </w:rPr>
        <w:lastRenderedPageBreak/>
        <w:t>Профессиональная квалификационная группа</w:t>
      </w:r>
    </w:p>
    <w:p w14:paraId="7BF3CCDB" w14:textId="77777777" w:rsidR="0072106C" w:rsidRDefault="00FD505A">
      <w:pPr>
        <w:jc w:val="center"/>
        <w:rPr>
          <w:sz w:val="24"/>
          <w:szCs w:val="24"/>
        </w:rPr>
      </w:pPr>
      <w:r>
        <w:rPr>
          <w:sz w:val="24"/>
          <w:szCs w:val="24"/>
        </w:rPr>
        <w:t>"Общеотраслевые должности служащих первого уровня"</w:t>
      </w:r>
      <w:r>
        <w:rPr>
          <w:sz w:val="24"/>
          <w:szCs w:val="24"/>
        </w:rPr>
        <w:br/>
        <w:t>Размер минимальной ставки заработной платы – 7131 руб.</w:t>
      </w: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2092"/>
        <w:gridCol w:w="1991"/>
        <w:gridCol w:w="1551"/>
        <w:gridCol w:w="1575"/>
        <w:gridCol w:w="1468"/>
      </w:tblGrid>
      <w:tr w:rsidR="0072106C" w14:paraId="38EECCB0" w14:textId="77777777">
        <w:trPr>
          <w:jc w:val="center"/>
        </w:trPr>
        <w:tc>
          <w:tcPr>
            <w:tcW w:w="1989" w:type="dxa"/>
            <w:vAlign w:val="center"/>
          </w:tcPr>
          <w:p w14:paraId="5306E465" w14:textId="77777777" w:rsidR="0072106C" w:rsidRDefault="00FD505A">
            <w:pPr>
              <w:ind w:right="-6"/>
              <w:jc w:val="center"/>
              <w:rPr>
                <w:b/>
                <w:sz w:val="20"/>
                <w:szCs w:val="20"/>
              </w:rPr>
            </w:pPr>
            <w:r>
              <w:rPr>
                <w:b/>
                <w:sz w:val="20"/>
                <w:szCs w:val="20"/>
              </w:rPr>
              <w:t>Профессиональная квалификационная группа</w:t>
            </w:r>
          </w:p>
        </w:tc>
        <w:tc>
          <w:tcPr>
            <w:tcW w:w="2024" w:type="dxa"/>
            <w:vAlign w:val="center"/>
          </w:tcPr>
          <w:p w14:paraId="4A74D3D4" w14:textId="77777777" w:rsidR="0072106C" w:rsidRDefault="00FD505A">
            <w:pPr>
              <w:ind w:right="-6"/>
              <w:jc w:val="center"/>
              <w:rPr>
                <w:b/>
                <w:sz w:val="20"/>
                <w:szCs w:val="20"/>
              </w:rPr>
            </w:pPr>
            <w:r>
              <w:rPr>
                <w:b/>
                <w:sz w:val="20"/>
                <w:szCs w:val="20"/>
              </w:rPr>
              <w:t>Квалификационный уровень</w:t>
            </w:r>
          </w:p>
        </w:tc>
        <w:tc>
          <w:tcPr>
            <w:tcW w:w="2042" w:type="dxa"/>
            <w:vAlign w:val="center"/>
          </w:tcPr>
          <w:p w14:paraId="7EEF3D62" w14:textId="77777777" w:rsidR="0072106C" w:rsidRDefault="00FD505A">
            <w:pPr>
              <w:tabs>
                <w:tab w:val="left" w:pos="1440"/>
              </w:tabs>
              <w:ind w:right="-6"/>
              <w:jc w:val="center"/>
              <w:rPr>
                <w:b/>
                <w:i/>
                <w:sz w:val="20"/>
                <w:szCs w:val="20"/>
              </w:rPr>
            </w:pPr>
            <w:r>
              <w:rPr>
                <w:b/>
                <w:i/>
                <w:sz w:val="20"/>
                <w:szCs w:val="20"/>
              </w:rPr>
              <w:t>Должности , отнесенные к квалификационным уровням</w:t>
            </w:r>
          </w:p>
        </w:tc>
        <w:tc>
          <w:tcPr>
            <w:tcW w:w="1508" w:type="dxa"/>
            <w:vAlign w:val="center"/>
          </w:tcPr>
          <w:p w14:paraId="3B12E2D8" w14:textId="77777777" w:rsidR="0072106C" w:rsidRDefault="00FD505A">
            <w:pPr>
              <w:tabs>
                <w:tab w:val="left" w:pos="1440"/>
              </w:tabs>
              <w:ind w:right="-6"/>
              <w:jc w:val="center"/>
              <w:rPr>
                <w:b/>
                <w:sz w:val="20"/>
                <w:szCs w:val="20"/>
              </w:rPr>
            </w:pPr>
            <w:r>
              <w:rPr>
                <w:b/>
                <w:sz w:val="20"/>
                <w:szCs w:val="20"/>
              </w:rPr>
              <w:t>Повышающий коэффициент в зависимости от профессии</w:t>
            </w:r>
          </w:p>
        </w:tc>
        <w:tc>
          <w:tcPr>
            <w:tcW w:w="1530" w:type="dxa"/>
            <w:vAlign w:val="center"/>
          </w:tcPr>
          <w:p w14:paraId="5E955740" w14:textId="77777777" w:rsidR="0072106C" w:rsidRDefault="00FD505A">
            <w:pPr>
              <w:tabs>
                <w:tab w:val="left" w:pos="1440"/>
              </w:tabs>
              <w:ind w:right="-6"/>
              <w:jc w:val="center"/>
              <w:rPr>
                <w:b/>
                <w:sz w:val="20"/>
                <w:szCs w:val="20"/>
              </w:rPr>
            </w:pPr>
            <w:r>
              <w:rPr>
                <w:b/>
                <w:sz w:val="20"/>
                <w:szCs w:val="20"/>
              </w:rPr>
              <w:t>Персональный  повышающий коэффициент</w:t>
            </w:r>
          </w:p>
        </w:tc>
        <w:tc>
          <w:tcPr>
            <w:tcW w:w="1455" w:type="dxa"/>
            <w:vAlign w:val="center"/>
          </w:tcPr>
          <w:p w14:paraId="224129D6" w14:textId="77777777" w:rsidR="0072106C" w:rsidRDefault="00FD505A">
            <w:pPr>
              <w:ind w:right="-6"/>
              <w:jc w:val="center"/>
              <w:rPr>
                <w:b/>
                <w:sz w:val="20"/>
                <w:szCs w:val="20"/>
              </w:rPr>
            </w:pPr>
            <w:r>
              <w:rPr>
                <w:b/>
                <w:sz w:val="20"/>
                <w:szCs w:val="20"/>
              </w:rPr>
              <w:t>Ставка заработной платы в руб. (должностной оклад)</w:t>
            </w:r>
          </w:p>
        </w:tc>
      </w:tr>
      <w:tr w:rsidR="0072106C" w14:paraId="203624A1" w14:textId="77777777">
        <w:trPr>
          <w:trHeight w:val="1154"/>
          <w:jc w:val="center"/>
        </w:trPr>
        <w:tc>
          <w:tcPr>
            <w:tcW w:w="1989" w:type="dxa"/>
            <w:vAlign w:val="center"/>
          </w:tcPr>
          <w:p w14:paraId="3C2F3C87" w14:textId="77777777" w:rsidR="0072106C" w:rsidRDefault="00FD505A">
            <w:pPr>
              <w:tabs>
                <w:tab w:val="left" w:pos="1440"/>
              </w:tabs>
              <w:ind w:right="-6"/>
              <w:jc w:val="center"/>
              <w:rPr>
                <w:sz w:val="20"/>
                <w:szCs w:val="20"/>
              </w:rPr>
            </w:pPr>
            <w:r>
              <w:rPr>
                <w:sz w:val="20"/>
                <w:szCs w:val="20"/>
              </w:rPr>
              <w:t>Общеотраслевые должности служащих первого уровня</w:t>
            </w:r>
          </w:p>
        </w:tc>
        <w:tc>
          <w:tcPr>
            <w:tcW w:w="2024" w:type="dxa"/>
            <w:vAlign w:val="center"/>
          </w:tcPr>
          <w:p w14:paraId="7B31D08B" w14:textId="77777777" w:rsidR="0072106C" w:rsidRDefault="00FD505A">
            <w:pPr>
              <w:tabs>
                <w:tab w:val="left" w:pos="1440"/>
              </w:tabs>
              <w:ind w:right="-6"/>
              <w:jc w:val="center"/>
              <w:rPr>
                <w:sz w:val="20"/>
                <w:szCs w:val="20"/>
              </w:rPr>
            </w:pPr>
            <w:r>
              <w:rPr>
                <w:sz w:val="20"/>
                <w:szCs w:val="20"/>
              </w:rPr>
              <w:t>1 квалификационный уровень</w:t>
            </w:r>
          </w:p>
        </w:tc>
        <w:tc>
          <w:tcPr>
            <w:tcW w:w="2042" w:type="dxa"/>
            <w:vAlign w:val="center"/>
          </w:tcPr>
          <w:p w14:paraId="411A6BF7" w14:textId="77777777" w:rsidR="0072106C" w:rsidRDefault="00FD505A">
            <w:pPr>
              <w:tabs>
                <w:tab w:val="left" w:pos="1440"/>
              </w:tabs>
              <w:ind w:right="-6"/>
              <w:jc w:val="center"/>
              <w:rPr>
                <w:sz w:val="20"/>
                <w:szCs w:val="20"/>
              </w:rPr>
            </w:pPr>
            <w:r>
              <w:rPr>
                <w:sz w:val="20"/>
                <w:szCs w:val="20"/>
              </w:rPr>
              <w:t>Кассир</w:t>
            </w:r>
          </w:p>
        </w:tc>
        <w:tc>
          <w:tcPr>
            <w:tcW w:w="1508" w:type="dxa"/>
            <w:vAlign w:val="center"/>
          </w:tcPr>
          <w:p w14:paraId="2DACCC28" w14:textId="77777777" w:rsidR="0072106C" w:rsidRDefault="00FD505A">
            <w:pPr>
              <w:tabs>
                <w:tab w:val="left" w:pos="1440"/>
              </w:tabs>
              <w:ind w:right="-6"/>
              <w:jc w:val="center"/>
              <w:rPr>
                <w:sz w:val="20"/>
                <w:szCs w:val="20"/>
              </w:rPr>
            </w:pPr>
            <w:r>
              <w:rPr>
                <w:sz w:val="20"/>
                <w:szCs w:val="20"/>
              </w:rPr>
              <w:t>1,0</w:t>
            </w:r>
          </w:p>
        </w:tc>
        <w:tc>
          <w:tcPr>
            <w:tcW w:w="1530" w:type="dxa"/>
            <w:vAlign w:val="center"/>
          </w:tcPr>
          <w:p w14:paraId="5920E3CF" w14:textId="77777777" w:rsidR="0072106C" w:rsidRDefault="00FD505A">
            <w:pPr>
              <w:tabs>
                <w:tab w:val="left" w:pos="1440"/>
              </w:tabs>
              <w:ind w:right="-6"/>
              <w:jc w:val="center"/>
              <w:rPr>
                <w:sz w:val="20"/>
                <w:szCs w:val="20"/>
              </w:rPr>
            </w:pPr>
            <w:r>
              <w:rPr>
                <w:sz w:val="20"/>
                <w:szCs w:val="20"/>
              </w:rPr>
              <w:t>2,7</w:t>
            </w:r>
          </w:p>
        </w:tc>
        <w:tc>
          <w:tcPr>
            <w:tcW w:w="1455" w:type="dxa"/>
            <w:vAlign w:val="center"/>
          </w:tcPr>
          <w:p w14:paraId="5DD06EC3" w14:textId="77777777" w:rsidR="0072106C" w:rsidRDefault="00FD505A">
            <w:pPr>
              <w:tabs>
                <w:tab w:val="left" w:pos="1440"/>
              </w:tabs>
              <w:ind w:right="-6"/>
              <w:jc w:val="center"/>
              <w:rPr>
                <w:sz w:val="20"/>
                <w:szCs w:val="20"/>
              </w:rPr>
            </w:pPr>
            <w:r>
              <w:rPr>
                <w:sz w:val="20"/>
                <w:szCs w:val="20"/>
              </w:rPr>
              <w:t>19 254</w:t>
            </w:r>
          </w:p>
        </w:tc>
      </w:tr>
      <w:tr w:rsidR="0072106C" w14:paraId="3DE38A26" w14:textId="77777777">
        <w:trPr>
          <w:jc w:val="center"/>
        </w:trPr>
        <w:tc>
          <w:tcPr>
            <w:tcW w:w="1989" w:type="dxa"/>
            <w:vAlign w:val="center"/>
          </w:tcPr>
          <w:p w14:paraId="5827FCA5" w14:textId="77777777" w:rsidR="0072106C" w:rsidRDefault="00FD505A">
            <w:pPr>
              <w:tabs>
                <w:tab w:val="left" w:pos="1440"/>
              </w:tabs>
              <w:ind w:right="-6"/>
              <w:jc w:val="center"/>
              <w:rPr>
                <w:sz w:val="20"/>
                <w:szCs w:val="20"/>
              </w:rPr>
            </w:pPr>
            <w:r>
              <w:rPr>
                <w:sz w:val="20"/>
                <w:szCs w:val="20"/>
              </w:rPr>
              <w:t>Общеотраслевые должности служащих первого уровня</w:t>
            </w:r>
          </w:p>
        </w:tc>
        <w:tc>
          <w:tcPr>
            <w:tcW w:w="2024" w:type="dxa"/>
            <w:vAlign w:val="center"/>
          </w:tcPr>
          <w:p w14:paraId="11141CB6" w14:textId="77777777" w:rsidR="0072106C" w:rsidRDefault="00FD505A">
            <w:pPr>
              <w:tabs>
                <w:tab w:val="left" w:pos="1440"/>
              </w:tabs>
              <w:ind w:right="-6"/>
              <w:jc w:val="center"/>
              <w:rPr>
                <w:sz w:val="20"/>
                <w:szCs w:val="20"/>
              </w:rPr>
            </w:pPr>
            <w:r>
              <w:rPr>
                <w:sz w:val="20"/>
                <w:szCs w:val="20"/>
              </w:rPr>
              <w:t>1 квалификационный уровень</w:t>
            </w:r>
          </w:p>
        </w:tc>
        <w:tc>
          <w:tcPr>
            <w:tcW w:w="2042" w:type="dxa"/>
            <w:vAlign w:val="center"/>
          </w:tcPr>
          <w:p w14:paraId="4B9E32A1" w14:textId="77777777" w:rsidR="0072106C" w:rsidRDefault="00FD505A">
            <w:pPr>
              <w:tabs>
                <w:tab w:val="left" w:pos="1440"/>
              </w:tabs>
              <w:ind w:right="-6"/>
              <w:jc w:val="center"/>
              <w:rPr>
                <w:sz w:val="20"/>
                <w:szCs w:val="20"/>
              </w:rPr>
            </w:pPr>
            <w:r>
              <w:rPr>
                <w:sz w:val="20"/>
                <w:szCs w:val="20"/>
              </w:rPr>
              <w:t>Делопроизводитель</w:t>
            </w:r>
          </w:p>
        </w:tc>
        <w:tc>
          <w:tcPr>
            <w:tcW w:w="1508" w:type="dxa"/>
            <w:vAlign w:val="center"/>
          </w:tcPr>
          <w:p w14:paraId="0F093364" w14:textId="77777777" w:rsidR="0072106C" w:rsidRDefault="00FD505A">
            <w:pPr>
              <w:tabs>
                <w:tab w:val="left" w:pos="1440"/>
              </w:tabs>
              <w:ind w:right="-6"/>
              <w:jc w:val="center"/>
              <w:rPr>
                <w:sz w:val="20"/>
                <w:szCs w:val="20"/>
              </w:rPr>
            </w:pPr>
            <w:r>
              <w:rPr>
                <w:sz w:val="20"/>
                <w:szCs w:val="20"/>
              </w:rPr>
              <w:t>1,0</w:t>
            </w:r>
          </w:p>
        </w:tc>
        <w:tc>
          <w:tcPr>
            <w:tcW w:w="1530" w:type="dxa"/>
            <w:vAlign w:val="center"/>
          </w:tcPr>
          <w:p w14:paraId="6F054231" w14:textId="77777777" w:rsidR="0072106C" w:rsidRDefault="00FD505A">
            <w:pPr>
              <w:tabs>
                <w:tab w:val="left" w:pos="1440"/>
              </w:tabs>
              <w:ind w:right="-6"/>
              <w:jc w:val="center"/>
              <w:rPr>
                <w:sz w:val="20"/>
                <w:szCs w:val="20"/>
              </w:rPr>
            </w:pPr>
            <w:r>
              <w:rPr>
                <w:sz w:val="20"/>
                <w:szCs w:val="20"/>
              </w:rPr>
              <w:t>2,7</w:t>
            </w:r>
          </w:p>
        </w:tc>
        <w:tc>
          <w:tcPr>
            <w:tcW w:w="1455" w:type="dxa"/>
            <w:vAlign w:val="center"/>
          </w:tcPr>
          <w:p w14:paraId="37C93ADA" w14:textId="77777777" w:rsidR="0072106C" w:rsidRDefault="00FD505A">
            <w:pPr>
              <w:tabs>
                <w:tab w:val="left" w:pos="1440"/>
              </w:tabs>
              <w:ind w:right="-6"/>
              <w:jc w:val="center"/>
              <w:rPr>
                <w:sz w:val="20"/>
                <w:szCs w:val="20"/>
              </w:rPr>
            </w:pPr>
            <w:r>
              <w:rPr>
                <w:sz w:val="20"/>
                <w:szCs w:val="20"/>
              </w:rPr>
              <w:t>19 254</w:t>
            </w:r>
          </w:p>
        </w:tc>
      </w:tr>
    </w:tbl>
    <w:p w14:paraId="5D379C2F" w14:textId="77777777" w:rsidR="0072106C" w:rsidRDefault="0072106C">
      <w:pPr>
        <w:tabs>
          <w:tab w:val="left" w:pos="1440"/>
        </w:tabs>
        <w:ind w:left="-567" w:right="-6"/>
        <w:jc w:val="center"/>
        <w:rPr>
          <w:sz w:val="24"/>
          <w:szCs w:val="24"/>
        </w:rPr>
      </w:pPr>
    </w:p>
    <w:p w14:paraId="396FA2BF" w14:textId="77777777" w:rsidR="0072106C" w:rsidRDefault="0072106C">
      <w:pPr>
        <w:tabs>
          <w:tab w:val="left" w:pos="1440"/>
        </w:tabs>
        <w:ind w:left="-567" w:right="-6"/>
        <w:jc w:val="center"/>
        <w:rPr>
          <w:sz w:val="24"/>
          <w:szCs w:val="24"/>
        </w:rPr>
      </w:pPr>
    </w:p>
    <w:p w14:paraId="0AC353E7" w14:textId="77777777" w:rsidR="0072106C" w:rsidRDefault="00FD505A">
      <w:pPr>
        <w:tabs>
          <w:tab w:val="left" w:pos="1440"/>
        </w:tabs>
        <w:ind w:left="-567" w:right="-6"/>
        <w:jc w:val="center"/>
        <w:rPr>
          <w:sz w:val="24"/>
          <w:szCs w:val="24"/>
        </w:rPr>
      </w:pPr>
      <w:r>
        <w:rPr>
          <w:sz w:val="24"/>
          <w:szCs w:val="24"/>
        </w:rPr>
        <w:t>Профессиональная квалификационная группа</w:t>
      </w:r>
    </w:p>
    <w:p w14:paraId="02768895" w14:textId="77777777" w:rsidR="0072106C" w:rsidRDefault="00FD505A">
      <w:pPr>
        <w:tabs>
          <w:tab w:val="left" w:pos="1440"/>
        </w:tabs>
        <w:ind w:left="-567" w:right="-6"/>
        <w:jc w:val="center"/>
        <w:rPr>
          <w:sz w:val="24"/>
          <w:szCs w:val="24"/>
        </w:rPr>
      </w:pPr>
      <w:r>
        <w:rPr>
          <w:sz w:val="24"/>
          <w:szCs w:val="24"/>
        </w:rPr>
        <w:t>«Общеотраслевые должности служащих второго уровня»</w:t>
      </w:r>
    </w:p>
    <w:p w14:paraId="1862706E" w14:textId="77777777" w:rsidR="0072106C" w:rsidRDefault="00FD505A">
      <w:pPr>
        <w:tabs>
          <w:tab w:val="left" w:pos="3870"/>
        </w:tabs>
        <w:jc w:val="center"/>
        <w:rPr>
          <w:sz w:val="24"/>
          <w:szCs w:val="24"/>
        </w:rPr>
      </w:pPr>
      <w:r>
        <w:rPr>
          <w:sz w:val="24"/>
          <w:szCs w:val="24"/>
        </w:rPr>
        <w:t>Размер минимальной ставки заработной платы – 7 751 руб.</w:t>
      </w: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2092"/>
        <w:gridCol w:w="1991"/>
        <w:gridCol w:w="1551"/>
        <w:gridCol w:w="1575"/>
        <w:gridCol w:w="1468"/>
      </w:tblGrid>
      <w:tr w:rsidR="0072106C" w14:paraId="6742D48D" w14:textId="77777777">
        <w:trPr>
          <w:trHeight w:val="1377"/>
          <w:jc w:val="center"/>
        </w:trPr>
        <w:tc>
          <w:tcPr>
            <w:tcW w:w="2066" w:type="dxa"/>
            <w:vAlign w:val="center"/>
          </w:tcPr>
          <w:p w14:paraId="137FFD90" w14:textId="77777777" w:rsidR="0072106C" w:rsidRDefault="00FD505A">
            <w:pPr>
              <w:ind w:right="-6"/>
              <w:jc w:val="center"/>
              <w:rPr>
                <w:b/>
                <w:sz w:val="20"/>
                <w:szCs w:val="20"/>
              </w:rPr>
            </w:pPr>
            <w:r>
              <w:rPr>
                <w:b/>
                <w:sz w:val="20"/>
                <w:szCs w:val="20"/>
              </w:rPr>
              <w:t>Профессиональная квалификационная группа</w:t>
            </w:r>
          </w:p>
        </w:tc>
        <w:tc>
          <w:tcPr>
            <w:tcW w:w="2066" w:type="dxa"/>
            <w:vAlign w:val="center"/>
          </w:tcPr>
          <w:p w14:paraId="302F4060" w14:textId="77777777" w:rsidR="0072106C" w:rsidRDefault="00FD505A">
            <w:pPr>
              <w:ind w:right="-6"/>
              <w:jc w:val="center"/>
              <w:rPr>
                <w:b/>
                <w:sz w:val="20"/>
                <w:szCs w:val="20"/>
              </w:rPr>
            </w:pPr>
            <w:r>
              <w:rPr>
                <w:b/>
                <w:sz w:val="20"/>
                <w:szCs w:val="20"/>
              </w:rPr>
              <w:t>Квалификационный уровень</w:t>
            </w:r>
          </w:p>
        </w:tc>
        <w:tc>
          <w:tcPr>
            <w:tcW w:w="2083" w:type="dxa"/>
            <w:vAlign w:val="center"/>
          </w:tcPr>
          <w:p w14:paraId="1FC56C28" w14:textId="77777777" w:rsidR="0072106C" w:rsidRDefault="00FD505A">
            <w:pPr>
              <w:tabs>
                <w:tab w:val="left" w:pos="1440"/>
              </w:tabs>
              <w:ind w:right="-6"/>
              <w:jc w:val="center"/>
              <w:rPr>
                <w:b/>
                <w:i/>
                <w:sz w:val="20"/>
                <w:szCs w:val="20"/>
              </w:rPr>
            </w:pPr>
            <w:r>
              <w:rPr>
                <w:b/>
                <w:i/>
                <w:sz w:val="20"/>
                <w:szCs w:val="20"/>
              </w:rPr>
              <w:t>Должности , отнесенные к квалификационным уровням</w:t>
            </w:r>
          </w:p>
        </w:tc>
        <w:tc>
          <w:tcPr>
            <w:tcW w:w="1551" w:type="dxa"/>
            <w:vAlign w:val="center"/>
          </w:tcPr>
          <w:p w14:paraId="73D306BB" w14:textId="77777777" w:rsidR="0072106C" w:rsidRDefault="00FD505A">
            <w:pPr>
              <w:tabs>
                <w:tab w:val="left" w:pos="1440"/>
              </w:tabs>
              <w:ind w:right="-6"/>
              <w:jc w:val="center"/>
              <w:rPr>
                <w:b/>
                <w:sz w:val="20"/>
                <w:szCs w:val="20"/>
              </w:rPr>
            </w:pPr>
            <w:r>
              <w:rPr>
                <w:b/>
                <w:sz w:val="20"/>
                <w:szCs w:val="20"/>
              </w:rPr>
              <w:t>Повышающий коэффициент в зависимости от профессии</w:t>
            </w:r>
          </w:p>
        </w:tc>
        <w:tc>
          <w:tcPr>
            <w:tcW w:w="1551" w:type="dxa"/>
            <w:vAlign w:val="center"/>
          </w:tcPr>
          <w:p w14:paraId="01B629BA" w14:textId="77777777" w:rsidR="0072106C" w:rsidRDefault="00FD505A">
            <w:pPr>
              <w:tabs>
                <w:tab w:val="left" w:pos="1440"/>
              </w:tabs>
              <w:ind w:right="-6"/>
              <w:jc w:val="center"/>
              <w:rPr>
                <w:b/>
                <w:sz w:val="20"/>
                <w:szCs w:val="20"/>
              </w:rPr>
            </w:pPr>
            <w:r>
              <w:rPr>
                <w:b/>
                <w:sz w:val="20"/>
                <w:szCs w:val="20"/>
              </w:rPr>
              <w:t>Персональный повышающий коэффициент</w:t>
            </w:r>
          </w:p>
        </w:tc>
        <w:tc>
          <w:tcPr>
            <w:tcW w:w="1231" w:type="dxa"/>
            <w:vAlign w:val="center"/>
          </w:tcPr>
          <w:p w14:paraId="446B665D" w14:textId="77777777" w:rsidR="0072106C" w:rsidRDefault="00FD505A">
            <w:pPr>
              <w:ind w:right="-6"/>
              <w:jc w:val="center"/>
              <w:rPr>
                <w:b/>
                <w:sz w:val="20"/>
                <w:szCs w:val="20"/>
              </w:rPr>
            </w:pPr>
            <w:r>
              <w:rPr>
                <w:b/>
                <w:sz w:val="20"/>
                <w:szCs w:val="20"/>
              </w:rPr>
              <w:t>Ставка заработной платы в руб. (должностной оклад)</w:t>
            </w:r>
          </w:p>
        </w:tc>
      </w:tr>
      <w:tr w:rsidR="0072106C" w14:paraId="7ACB5344" w14:textId="77777777">
        <w:trPr>
          <w:jc w:val="center"/>
        </w:trPr>
        <w:tc>
          <w:tcPr>
            <w:tcW w:w="2066" w:type="dxa"/>
            <w:vAlign w:val="center"/>
          </w:tcPr>
          <w:p w14:paraId="09E1231B" w14:textId="77777777" w:rsidR="0072106C" w:rsidRDefault="00FD505A">
            <w:pPr>
              <w:tabs>
                <w:tab w:val="left" w:pos="1440"/>
              </w:tabs>
              <w:ind w:right="-6"/>
              <w:jc w:val="center"/>
              <w:rPr>
                <w:sz w:val="20"/>
                <w:szCs w:val="20"/>
              </w:rPr>
            </w:pPr>
            <w:r>
              <w:rPr>
                <w:sz w:val="20"/>
                <w:szCs w:val="20"/>
              </w:rPr>
              <w:t>Общеотраслевые должности служащих второго уровня</w:t>
            </w:r>
          </w:p>
        </w:tc>
        <w:tc>
          <w:tcPr>
            <w:tcW w:w="2066" w:type="dxa"/>
            <w:vAlign w:val="center"/>
          </w:tcPr>
          <w:p w14:paraId="1D0C7C48" w14:textId="77777777" w:rsidR="0072106C" w:rsidRDefault="00FD505A">
            <w:pPr>
              <w:tabs>
                <w:tab w:val="left" w:pos="1440"/>
              </w:tabs>
              <w:ind w:right="-6"/>
              <w:jc w:val="center"/>
              <w:rPr>
                <w:sz w:val="20"/>
                <w:szCs w:val="20"/>
              </w:rPr>
            </w:pPr>
            <w:r>
              <w:rPr>
                <w:sz w:val="20"/>
                <w:szCs w:val="20"/>
              </w:rPr>
              <w:t>4 квалификационный уровень</w:t>
            </w:r>
          </w:p>
        </w:tc>
        <w:tc>
          <w:tcPr>
            <w:tcW w:w="2083" w:type="dxa"/>
            <w:vAlign w:val="center"/>
          </w:tcPr>
          <w:p w14:paraId="030895D9" w14:textId="77777777" w:rsidR="0072106C" w:rsidRDefault="00FD505A">
            <w:pPr>
              <w:tabs>
                <w:tab w:val="left" w:pos="1440"/>
              </w:tabs>
              <w:ind w:right="-6"/>
              <w:jc w:val="center"/>
              <w:rPr>
                <w:sz w:val="20"/>
                <w:szCs w:val="20"/>
              </w:rPr>
            </w:pPr>
            <w:r>
              <w:rPr>
                <w:sz w:val="20"/>
                <w:szCs w:val="20"/>
              </w:rPr>
              <w:t>Мастер по благоустройству</w:t>
            </w:r>
          </w:p>
        </w:tc>
        <w:tc>
          <w:tcPr>
            <w:tcW w:w="1551" w:type="dxa"/>
            <w:vAlign w:val="center"/>
          </w:tcPr>
          <w:p w14:paraId="7B696871" w14:textId="77777777" w:rsidR="0072106C" w:rsidRDefault="00FD505A">
            <w:pPr>
              <w:tabs>
                <w:tab w:val="left" w:pos="1440"/>
              </w:tabs>
              <w:ind w:right="-6"/>
              <w:jc w:val="center"/>
              <w:rPr>
                <w:sz w:val="20"/>
                <w:szCs w:val="20"/>
              </w:rPr>
            </w:pPr>
            <w:r>
              <w:rPr>
                <w:sz w:val="20"/>
                <w:szCs w:val="20"/>
              </w:rPr>
              <w:t>1,17</w:t>
            </w:r>
          </w:p>
        </w:tc>
        <w:tc>
          <w:tcPr>
            <w:tcW w:w="1551" w:type="dxa"/>
            <w:vAlign w:val="center"/>
          </w:tcPr>
          <w:p w14:paraId="15D8A341" w14:textId="77777777" w:rsidR="0072106C" w:rsidRDefault="00FD505A">
            <w:pPr>
              <w:tabs>
                <w:tab w:val="left" w:pos="1440"/>
              </w:tabs>
              <w:ind w:right="-6"/>
              <w:jc w:val="center"/>
              <w:rPr>
                <w:sz w:val="20"/>
                <w:szCs w:val="20"/>
              </w:rPr>
            </w:pPr>
            <w:r>
              <w:rPr>
                <w:sz w:val="20"/>
                <w:szCs w:val="20"/>
              </w:rPr>
              <w:t>2,30</w:t>
            </w:r>
          </w:p>
        </w:tc>
        <w:tc>
          <w:tcPr>
            <w:tcW w:w="1231" w:type="dxa"/>
            <w:vAlign w:val="center"/>
          </w:tcPr>
          <w:p w14:paraId="32FBA3E5" w14:textId="77777777" w:rsidR="0072106C" w:rsidRDefault="00FD505A">
            <w:pPr>
              <w:tabs>
                <w:tab w:val="left" w:pos="1440"/>
              </w:tabs>
              <w:ind w:right="-6"/>
              <w:jc w:val="center"/>
              <w:rPr>
                <w:sz w:val="20"/>
                <w:szCs w:val="20"/>
              </w:rPr>
            </w:pPr>
            <w:r>
              <w:rPr>
                <w:sz w:val="20"/>
                <w:szCs w:val="20"/>
              </w:rPr>
              <w:t>20 858</w:t>
            </w:r>
          </w:p>
        </w:tc>
      </w:tr>
    </w:tbl>
    <w:p w14:paraId="6546580E" w14:textId="77777777" w:rsidR="0072106C" w:rsidRDefault="0072106C">
      <w:pPr>
        <w:tabs>
          <w:tab w:val="left" w:pos="1440"/>
        </w:tabs>
        <w:ind w:left="-567" w:right="-6"/>
        <w:jc w:val="center"/>
        <w:rPr>
          <w:sz w:val="24"/>
          <w:szCs w:val="24"/>
        </w:rPr>
      </w:pPr>
    </w:p>
    <w:p w14:paraId="56ACF0C5" w14:textId="77777777" w:rsidR="0072106C" w:rsidRDefault="00FD505A">
      <w:pPr>
        <w:tabs>
          <w:tab w:val="left" w:pos="1440"/>
        </w:tabs>
        <w:ind w:left="-567" w:right="-6"/>
        <w:jc w:val="center"/>
        <w:rPr>
          <w:sz w:val="24"/>
          <w:szCs w:val="24"/>
        </w:rPr>
      </w:pPr>
      <w:r>
        <w:rPr>
          <w:sz w:val="24"/>
          <w:szCs w:val="24"/>
        </w:rPr>
        <w:t>Профессиональная квалификационная группа</w:t>
      </w:r>
    </w:p>
    <w:p w14:paraId="439D8DAF" w14:textId="77777777" w:rsidR="0072106C" w:rsidRDefault="00FD505A">
      <w:pPr>
        <w:tabs>
          <w:tab w:val="left" w:pos="1440"/>
        </w:tabs>
        <w:ind w:left="-567" w:right="-6"/>
        <w:jc w:val="center"/>
        <w:rPr>
          <w:sz w:val="24"/>
          <w:szCs w:val="24"/>
        </w:rPr>
      </w:pPr>
      <w:r>
        <w:rPr>
          <w:sz w:val="24"/>
          <w:szCs w:val="24"/>
        </w:rPr>
        <w:t>«Общеотраслевые должности  служащих третьего уровня»</w:t>
      </w:r>
    </w:p>
    <w:p w14:paraId="0E513D6E" w14:textId="77777777" w:rsidR="0072106C" w:rsidRDefault="00FD505A">
      <w:pPr>
        <w:jc w:val="center"/>
        <w:rPr>
          <w:sz w:val="24"/>
          <w:szCs w:val="24"/>
        </w:rPr>
      </w:pPr>
      <w:r>
        <w:rPr>
          <w:sz w:val="24"/>
          <w:szCs w:val="24"/>
        </w:rPr>
        <w:t>Размер минимальной ставки заработной платы – 9302 руб.</w:t>
      </w: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2092"/>
        <w:gridCol w:w="1991"/>
        <w:gridCol w:w="1551"/>
        <w:gridCol w:w="1575"/>
        <w:gridCol w:w="1468"/>
      </w:tblGrid>
      <w:tr w:rsidR="0072106C" w14:paraId="29AA4BA1" w14:textId="77777777">
        <w:trPr>
          <w:jc w:val="center"/>
        </w:trPr>
        <w:tc>
          <w:tcPr>
            <w:tcW w:w="2066" w:type="dxa"/>
            <w:tcBorders>
              <w:top w:val="single" w:sz="4" w:space="0" w:color="auto"/>
              <w:left w:val="single" w:sz="4" w:space="0" w:color="auto"/>
              <w:bottom w:val="single" w:sz="4" w:space="0" w:color="auto"/>
              <w:right w:val="single" w:sz="4" w:space="0" w:color="auto"/>
            </w:tcBorders>
            <w:vAlign w:val="center"/>
          </w:tcPr>
          <w:p w14:paraId="5DAE6A0B" w14:textId="77777777" w:rsidR="0072106C" w:rsidRDefault="00FD505A">
            <w:pPr>
              <w:tabs>
                <w:tab w:val="left" w:pos="1440"/>
              </w:tabs>
              <w:ind w:right="-6"/>
              <w:jc w:val="center"/>
              <w:rPr>
                <w:sz w:val="20"/>
                <w:szCs w:val="20"/>
              </w:rPr>
            </w:pPr>
            <w:r>
              <w:rPr>
                <w:b/>
                <w:sz w:val="20"/>
                <w:szCs w:val="20"/>
              </w:rPr>
              <w:t>Профессиональная квалификационная группа</w:t>
            </w:r>
          </w:p>
        </w:tc>
        <w:tc>
          <w:tcPr>
            <w:tcW w:w="2066" w:type="dxa"/>
            <w:tcBorders>
              <w:top w:val="single" w:sz="4" w:space="0" w:color="auto"/>
              <w:left w:val="single" w:sz="4" w:space="0" w:color="auto"/>
              <w:bottom w:val="single" w:sz="4" w:space="0" w:color="auto"/>
              <w:right w:val="single" w:sz="4" w:space="0" w:color="auto"/>
            </w:tcBorders>
            <w:vAlign w:val="center"/>
          </w:tcPr>
          <w:p w14:paraId="072713F9" w14:textId="77777777" w:rsidR="0072106C" w:rsidRDefault="00FD505A">
            <w:pPr>
              <w:tabs>
                <w:tab w:val="left" w:pos="1440"/>
              </w:tabs>
              <w:ind w:right="-6"/>
              <w:jc w:val="center"/>
              <w:rPr>
                <w:sz w:val="20"/>
                <w:szCs w:val="20"/>
              </w:rPr>
            </w:pPr>
            <w:r>
              <w:rPr>
                <w:b/>
                <w:sz w:val="20"/>
                <w:szCs w:val="20"/>
              </w:rPr>
              <w:t>Квалификационный уровень</w:t>
            </w:r>
          </w:p>
        </w:tc>
        <w:tc>
          <w:tcPr>
            <w:tcW w:w="2083" w:type="dxa"/>
            <w:tcBorders>
              <w:top w:val="single" w:sz="4" w:space="0" w:color="auto"/>
              <w:left w:val="single" w:sz="4" w:space="0" w:color="auto"/>
              <w:bottom w:val="single" w:sz="4" w:space="0" w:color="auto"/>
              <w:right w:val="single" w:sz="4" w:space="0" w:color="auto"/>
            </w:tcBorders>
            <w:vAlign w:val="center"/>
          </w:tcPr>
          <w:p w14:paraId="0135E11F" w14:textId="77777777" w:rsidR="0072106C" w:rsidRDefault="00FD505A">
            <w:pPr>
              <w:tabs>
                <w:tab w:val="left" w:pos="1440"/>
              </w:tabs>
              <w:ind w:right="-6"/>
              <w:jc w:val="center"/>
              <w:rPr>
                <w:sz w:val="20"/>
                <w:szCs w:val="20"/>
              </w:rPr>
            </w:pPr>
            <w:r>
              <w:rPr>
                <w:b/>
                <w:i/>
                <w:sz w:val="20"/>
                <w:szCs w:val="20"/>
              </w:rPr>
              <w:t>Должности, отнесенные к квалификационным уровням</w:t>
            </w:r>
          </w:p>
        </w:tc>
        <w:tc>
          <w:tcPr>
            <w:tcW w:w="1551" w:type="dxa"/>
            <w:tcBorders>
              <w:top w:val="single" w:sz="4" w:space="0" w:color="auto"/>
              <w:left w:val="single" w:sz="4" w:space="0" w:color="auto"/>
              <w:bottom w:val="single" w:sz="4" w:space="0" w:color="auto"/>
              <w:right w:val="single" w:sz="4" w:space="0" w:color="auto"/>
            </w:tcBorders>
            <w:vAlign w:val="center"/>
          </w:tcPr>
          <w:p w14:paraId="0B0A1571" w14:textId="77777777" w:rsidR="0072106C" w:rsidRDefault="00FD505A">
            <w:pPr>
              <w:tabs>
                <w:tab w:val="left" w:pos="1440"/>
              </w:tabs>
              <w:ind w:right="-6"/>
              <w:jc w:val="center"/>
              <w:rPr>
                <w:sz w:val="20"/>
                <w:szCs w:val="20"/>
              </w:rPr>
            </w:pPr>
            <w:r>
              <w:rPr>
                <w:b/>
                <w:sz w:val="20"/>
                <w:szCs w:val="20"/>
              </w:rPr>
              <w:t>Повышающий коэффициент в зависимости от профессии</w:t>
            </w:r>
          </w:p>
        </w:tc>
        <w:tc>
          <w:tcPr>
            <w:tcW w:w="1551" w:type="dxa"/>
            <w:tcBorders>
              <w:top w:val="single" w:sz="4" w:space="0" w:color="auto"/>
              <w:left w:val="single" w:sz="4" w:space="0" w:color="auto"/>
              <w:bottom w:val="single" w:sz="4" w:space="0" w:color="auto"/>
              <w:right w:val="single" w:sz="4" w:space="0" w:color="auto"/>
            </w:tcBorders>
            <w:vAlign w:val="center"/>
          </w:tcPr>
          <w:p w14:paraId="1CE545DA" w14:textId="77777777" w:rsidR="0072106C" w:rsidRDefault="00FD505A">
            <w:pPr>
              <w:tabs>
                <w:tab w:val="left" w:pos="1440"/>
              </w:tabs>
              <w:ind w:right="-6"/>
              <w:jc w:val="center"/>
              <w:rPr>
                <w:sz w:val="20"/>
                <w:szCs w:val="20"/>
              </w:rPr>
            </w:pPr>
            <w:r>
              <w:rPr>
                <w:b/>
                <w:sz w:val="20"/>
                <w:szCs w:val="20"/>
              </w:rPr>
              <w:t>Персональный повышающий коэффициент</w:t>
            </w:r>
          </w:p>
        </w:tc>
        <w:tc>
          <w:tcPr>
            <w:tcW w:w="1231" w:type="dxa"/>
            <w:tcBorders>
              <w:top w:val="single" w:sz="4" w:space="0" w:color="auto"/>
              <w:left w:val="single" w:sz="4" w:space="0" w:color="auto"/>
              <w:bottom w:val="single" w:sz="4" w:space="0" w:color="auto"/>
              <w:right w:val="single" w:sz="4" w:space="0" w:color="auto"/>
            </w:tcBorders>
            <w:vAlign w:val="center"/>
          </w:tcPr>
          <w:p w14:paraId="22B58B36" w14:textId="77777777" w:rsidR="0072106C" w:rsidRDefault="00FD505A">
            <w:pPr>
              <w:tabs>
                <w:tab w:val="left" w:pos="1440"/>
              </w:tabs>
              <w:ind w:right="-6"/>
              <w:jc w:val="center"/>
              <w:rPr>
                <w:sz w:val="20"/>
                <w:szCs w:val="20"/>
              </w:rPr>
            </w:pPr>
            <w:r>
              <w:rPr>
                <w:b/>
                <w:sz w:val="20"/>
                <w:szCs w:val="20"/>
              </w:rPr>
              <w:t>Ставка заработной платы в руб. (должностной оклад)</w:t>
            </w:r>
          </w:p>
        </w:tc>
      </w:tr>
      <w:tr w:rsidR="0072106C" w14:paraId="3A2D2A66" w14:textId="77777777">
        <w:trPr>
          <w:jc w:val="center"/>
        </w:trPr>
        <w:tc>
          <w:tcPr>
            <w:tcW w:w="2066" w:type="dxa"/>
            <w:tcBorders>
              <w:top w:val="single" w:sz="4" w:space="0" w:color="auto"/>
              <w:left w:val="single" w:sz="4" w:space="0" w:color="auto"/>
              <w:bottom w:val="single" w:sz="4" w:space="0" w:color="auto"/>
              <w:right w:val="single" w:sz="4" w:space="0" w:color="auto"/>
            </w:tcBorders>
            <w:vAlign w:val="center"/>
          </w:tcPr>
          <w:p w14:paraId="052439BE" w14:textId="77777777" w:rsidR="0072106C" w:rsidRDefault="00FD505A">
            <w:pPr>
              <w:tabs>
                <w:tab w:val="left" w:pos="1440"/>
              </w:tabs>
              <w:ind w:right="-6"/>
              <w:jc w:val="center"/>
              <w:rPr>
                <w:sz w:val="20"/>
                <w:szCs w:val="20"/>
              </w:rPr>
            </w:pPr>
            <w:r>
              <w:rPr>
                <w:sz w:val="20"/>
                <w:szCs w:val="20"/>
              </w:rPr>
              <w:t>Общеотраслевые должности служащих третьего уровня</w:t>
            </w:r>
          </w:p>
        </w:tc>
        <w:tc>
          <w:tcPr>
            <w:tcW w:w="2066" w:type="dxa"/>
            <w:tcBorders>
              <w:top w:val="single" w:sz="4" w:space="0" w:color="auto"/>
              <w:left w:val="single" w:sz="4" w:space="0" w:color="auto"/>
              <w:bottom w:val="single" w:sz="4" w:space="0" w:color="auto"/>
              <w:right w:val="single" w:sz="4" w:space="0" w:color="auto"/>
            </w:tcBorders>
            <w:vAlign w:val="center"/>
          </w:tcPr>
          <w:p w14:paraId="59C7EC7A" w14:textId="77777777" w:rsidR="0072106C" w:rsidRDefault="00FD505A">
            <w:pPr>
              <w:tabs>
                <w:tab w:val="left" w:pos="1440"/>
              </w:tabs>
              <w:ind w:right="-6"/>
              <w:jc w:val="center"/>
              <w:rPr>
                <w:sz w:val="20"/>
                <w:szCs w:val="20"/>
              </w:rPr>
            </w:pPr>
            <w:r>
              <w:rPr>
                <w:sz w:val="20"/>
                <w:szCs w:val="20"/>
              </w:rPr>
              <w:t>1 квалификационный уровень</w:t>
            </w:r>
          </w:p>
        </w:tc>
        <w:tc>
          <w:tcPr>
            <w:tcW w:w="2083" w:type="dxa"/>
            <w:tcBorders>
              <w:top w:val="single" w:sz="4" w:space="0" w:color="auto"/>
              <w:left w:val="single" w:sz="4" w:space="0" w:color="auto"/>
              <w:bottom w:val="single" w:sz="4" w:space="0" w:color="auto"/>
              <w:right w:val="single" w:sz="4" w:space="0" w:color="auto"/>
            </w:tcBorders>
            <w:vAlign w:val="center"/>
          </w:tcPr>
          <w:p w14:paraId="65C7DA39" w14:textId="77777777" w:rsidR="0072106C" w:rsidRDefault="00FD505A">
            <w:pPr>
              <w:tabs>
                <w:tab w:val="left" w:pos="1440"/>
              </w:tabs>
              <w:ind w:right="-6"/>
              <w:jc w:val="center"/>
              <w:rPr>
                <w:sz w:val="20"/>
                <w:szCs w:val="20"/>
              </w:rPr>
            </w:pPr>
            <w:r>
              <w:rPr>
                <w:sz w:val="20"/>
                <w:szCs w:val="20"/>
              </w:rPr>
              <w:t>Экономист</w:t>
            </w:r>
          </w:p>
        </w:tc>
        <w:tc>
          <w:tcPr>
            <w:tcW w:w="1551" w:type="dxa"/>
            <w:tcBorders>
              <w:top w:val="single" w:sz="4" w:space="0" w:color="auto"/>
              <w:left w:val="single" w:sz="4" w:space="0" w:color="auto"/>
              <w:bottom w:val="single" w:sz="4" w:space="0" w:color="auto"/>
              <w:right w:val="single" w:sz="4" w:space="0" w:color="auto"/>
            </w:tcBorders>
            <w:vAlign w:val="center"/>
          </w:tcPr>
          <w:p w14:paraId="3F0BB365" w14:textId="77777777" w:rsidR="0072106C" w:rsidRDefault="00FD505A">
            <w:pPr>
              <w:tabs>
                <w:tab w:val="left" w:pos="1440"/>
              </w:tabs>
              <w:ind w:right="-6"/>
              <w:jc w:val="center"/>
              <w:rPr>
                <w:sz w:val="20"/>
                <w:szCs w:val="20"/>
              </w:rPr>
            </w:pPr>
            <w:r>
              <w:rPr>
                <w:sz w:val="20"/>
                <w:szCs w:val="20"/>
              </w:rPr>
              <w:t>1,0</w:t>
            </w:r>
          </w:p>
        </w:tc>
        <w:tc>
          <w:tcPr>
            <w:tcW w:w="1551" w:type="dxa"/>
            <w:tcBorders>
              <w:top w:val="single" w:sz="4" w:space="0" w:color="auto"/>
              <w:left w:val="single" w:sz="4" w:space="0" w:color="auto"/>
              <w:bottom w:val="single" w:sz="4" w:space="0" w:color="auto"/>
              <w:right w:val="single" w:sz="4" w:space="0" w:color="auto"/>
            </w:tcBorders>
            <w:vAlign w:val="center"/>
          </w:tcPr>
          <w:p w14:paraId="3EEDF8BE" w14:textId="77777777" w:rsidR="0072106C" w:rsidRDefault="00FD505A">
            <w:pPr>
              <w:tabs>
                <w:tab w:val="left" w:pos="1440"/>
              </w:tabs>
              <w:ind w:right="-6"/>
              <w:jc w:val="center"/>
              <w:rPr>
                <w:sz w:val="20"/>
                <w:szCs w:val="20"/>
              </w:rPr>
            </w:pPr>
            <w:r>
              <w:rPr>
                <w:sz w:val="20"/>
                <w:szCs w:val="20"/>
              </w:rPr>
              <w:t>2,65</w:t>
            </w:r>
          </w:p>
        </w:tc>
        <w:tc>
          <w:tcPr>
            <w:tcW w:w="1231" w:type="dxa"/>
            <w:tcBorders>
              <w:top w:val="single" w:sz="4" w:space="0" w:color="auto"/>
              <w:left w:val="single" w:sz="4" w:space="0" w:color="auto"/>
              <w:bottom w:val="single" w:sz="4" w:space="0" w:color="auto"/>
              <w:right w:val="single" w:sz="4" w:space="0" w:color="auto"/>
            </w:tcBorders>
            <w:vAlign w:val="center"/>
          </w:tcPr>
          <w:p w14:paraId="4A6C5CB3" w14:textId="77777777" w:rsidR="0072106C" w:rsidRDefault="00FD505A">
            <w:pPr>
              <w:tabs>
                <w:tab w:val="left" w:pos="1440"/>
              </w:tabs>
              <w:ind w:right="-6"/>
              <w:jc w:val="center"/>
              <w:rPr>
                <w:sz w:val="20"/>
                <w:szCs w:val="20"/>
              </w:rPr>
            </w:pPr>
            <w:r>
              <w:rPr>
                <w:sz w:val="20"/>
                <w:szCs w:val="20"/>
              </w:rPr>
              <w:t>24 650</w:t>
            </w:r>
          </w:p>
        </w:tc>
      </w:tr>
    </w:tbl>
    <w:p w14:paraId="71C0700E" w14:textId="77777777" w:rsidR="0072106C" w:rsidRDefault="0072106C"/>
    <w:p w14:paraId="7E97C397" w14:textId="77777777" w:rsidR="0072106C" w:rsidRDefault="00FD505A">
      <w:pPr>
        <w:jc w:val="center"/>
      </w:pPr>
      <w:r>
        <w:t>___________</w:t>
      </w:r>
    </w:p>
    <w:sectPr w:rsidR="0072106C">
      <w:headerReference w:type="even" r:id="rId9"/>
      <w:headerReference w:type="default" r:id="rId10"/>
      <w:footerReference w:type="default" r:id="rId11"/>
      <w:footerReference w:type="first" r:id="rId12"/>
      <w:pgSz w:w="11907" w:h="16834"/>
      <w:pgMar w:top="850" w:right="709" w:bottom="992" w:left="1276"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F7A62" w14:textId="77777777" w:rsidR="00715606" w:rsidRDefault="00715606">
      <w:r>
        <w:separator/>
      </w:r>
    </w:p>
  </w:endnote>
  <w:endnote w:type="continuationSeparator" w:id="0">
    <w:p w14:paraId="42A1A07B" w14:textId="77777777" w:rsidR="00715606" w:rsidRDefault="00715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auto"/>
    <w:pitch w:val="default"/>
  </w:font>
  <w:font w:name="Segoe UI">
    <w:panose1 w:val="020B0502040204020203"/>
    <w:charset w:val="00"/>
    <w:family w:val="auto"/>
    <w:pitch w:val="default"/>
  </w:font>
  <w:font w:name="NewtonCSanPin">
    <w:charset w:val="00"/>
    <w:family w:val="auto"/>
    <w:pitch w:val="default"/>
  </w:font>
  <w:font w:name="Arial CYR">
    <w:panose1 w:val="020B0604020202020204"/>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C9DAA" w14:textId="77777777" w:rsidR="0072106C" w:rsidRDefault="0072106C">
    <w:pPr>
      <w:pStyle w:val="1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991CA" w14:textId="77777777" w:rsidR="0072106C" w:rsidRDefault="0072106C">
    <w:pPr>
      <w:pStyle w:val="1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17D0C" w14:textId="77777777" w:rsidR="00715606" w:rsidRDefault="00715606">
      <w:r>
        <w:separator/>
      </w:r>
    </w:p>
  </w:footnote>
  <w:footnote w:type="continuationSeparator" w:id="0">
    <w:p w14:paraId="35DD6DEA" w14:textId="77777777" w:rsidR="00715606" w:rsidRDefault="00715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CA7E" w14:textId="77777777" w:rsidR="0072106C" w:rsidRDefault="00FD505A">
    <w:pPr>
      <w:pStyle w:val="13"/>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14:paraId="5D9F08DB" w14:textId="77777777" w:rsidR="0072106C" w:rsidRDefault="0072106C">
    <w:pPr>
      <w:pStyle w:val="1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2226E" w14:textId="77777777" w:rsidR="0072106C" w:rsidRDefault="0072106C">
    <w:pPr>
      <w:pStyle w:val="13"/>
      <w:framePr w:wrap="around" w:vAnchor="text" w:hAnchor="margin" w:xAlign="center" w:y="1"/>
      <w:rPr>
        <w:rStyle w:val="aff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48B0"/>
    <w:multiLevelType w:val="hybridMultilevel"/>
    <w:tmpl w:val="B95C913E"/>
    <w:lvl w:ilvl="0" w:tplc="8B5E2C6C">
      <w:start w:val="1"/>
      <w:numFmt w:val="bullet"/>
      <w:lvlText w:val=""/>
      <w:lvlJc w:val="left"/>
      <w:pPr>
        <w:ind w:left="2520" w:hanging="360"/>
      </w:pPr>
      <w:rPr>
        <w:rFonts w:ascii="Symbol" w:hAnsi="Symbol" w:hint="default"/>
      </w:rPr>
    </w:lvl>
    <w:lvl w:ilvl="1" w:tplc="7160EEA4">
      <w:start w:val="1"/>
      <w:numFmt w:val="bullet"/>
      <w:lvlText w:val="o"/>
      <w:lvlJc w:val="left"/>
      <w:pPr>
        <w:ind w:left="3240" w:hanging="360"/>
      </w:pPr>
      <w:rPr>
        <w:rFonts w:ascii="Courier New" w:hAnsi="Courier New" w:cs="Courier New" w:hint="default"/>
      </w:rPr>
    </w:lvl>
    <w:lvl w:ilvl="2" w:tplc="A0520608">
      <w:start w:val="1"/>
      <w:numFmt w:val="bullet"/>
      <w:lvlText w:val=""/>
      <w:lvlJc w:val="left"/>
      <w:pPr>
        <w:ind w:left="3960" w:hanging="360"/>
      </w:pPr>
      <w:rPr>
        <w:rFonts w:ascii="Wingdings" w:hAnsi="Wingdings" w:hint="default"/>
      </w:rPr>
    </w:lvl>
    <w:lvl w:ilvl="3" w:tplc="AA7034DA">
      <w:start w:val="1"/>
      <w:numFmt w:val="bullet"/>
      <w:lvlText w:val=""/>
      <w:lvlJc w:val="left"/>
      <w:pPr>
        <w:ind w:left="4680" w:hanging="360"/>
      </w:pPr>
      <w:rPr>
        <w:rFonts w:ascii="Symbol" w:hAnsi="Symbol" w:hint="default"/>
      </w:rPr>
    </w:lvl>
    <w:lvl w:ilvl="4" w:tplc="17E4CBE8">
      <w:start w:val="1"/>
      <w:numFmt w:val="bullet"/>
      <w:lvlText w:val="o"/>
      <w:lvlJc w:val="left"/>
      <w:pPr>
        <w:ind w:left="5400" w:hanging="360"/>
      </w:pPr>
      <w:rPr>
        <w:rFonts w:ascii="Courier New" w:hAnsi="Courier New" w:cs="Courier New" w:hint="default"/>
      </w:rPr>
    </w:lvl>
    <w:lvl w:ilvl="5" w:tplc="087856F0">
      <w:start w:val="1"/>
      <w:numFmt w:val="bullet"/>
      <w:lvlText w:val=""/>
      <w:lvlJc w:val="left"/>
      <w:pPr>
        <w:ind w:left="6120" w:hanging="360"/>
      </w:pPr>
      <w:rPr>
        <w:rFonts w:ascii="Wingdings" w:hAnsi="Wingdings" w:hint="default"/>
      </w:rPr>
    </w:lvl>
    <w:lvl w:ilvl="6" w:tplc="A3A43200">
      <w:start w:val="1"/>
      <w:numFmt w:val="bullet"/>
      <w:lvlText w:val=""/>
      <w:lvlJc w:val="left"/>
      <w:pPr>
        <w:ind w:left="6840" w:hanging="360"/>
      </w:pPr>
      <w:rPr>
        <w:rFonts w:ascii="Symbol" w:hAnsi="Symbol" w:hint="default"/>
      </w:rPr>
    </w:lvl>
    <w:lvl w:ilvl="7" w:tplc="7EB8CF6E">
      <w:start w:val="1"/>
      <w:numFmt w:val="bullet"/>
      <w:lvlText w:val="o"/>
      <w:lvlJc w:val="left"/>
      <w:pPr>
        <w:ind w:left="7560" w:hanging="360"/>
      </w:pPr>
      <w:rPr>
        <w:rFonts w:ascii="Courier New" w:hAnsi="Courier New" w:cs="Courier New" w:hint="default"/>
      </w:rPr>
    </w:lvl>
    <w:lvl w:ilvl="8" w:tplc="43EC36AC">
      <w:start w:val="1"/>
      <w:numFmt w:val="bullet"/>
      <w:lvlText w:val=""/>
      <w:lvlJc w:val="left"/>
      <w:pPr>
        <w:ind w:left="8280" w:hanging="360"/>
      </w:pPr>
      <w:rPr>
        <w:rFonts w:ascii="Wingdings" w:hAnsi="Wingdings" w:hint="default"/>
      </w:rPr>
    </w:lvl>
  </w:abstractNum>
  <w:abstractNum w:abstractNumId="1" w15:restartNumberingAfterBreak="0">
    <w:nsid w:val="084A3919"/>
    <w:multiLevelType w:val="hybridMultilevel"/>
    <w:tmpl w:val="5F3AC338"/>
    <w:lvl w:ilvl="0" w:tplc="EAEC1AFA">
      <w:start w:val="1"/>
      <w:numFmt w:val="bullet"/>
      <w:lvlText w:val=""/>
      <w:lvlJc w:val="left"/>
      <w:pPr>
        <w:ind w:left="2520" w:hanging="360"/>
      </w:pPr>
      <w:rPr>
        <w:rFonts w:ascii="Symbol" w:hAnsi="Symbol" w:hint="default"/>
      </w:rPr>
    </w:lvl>
    <w:lvl w:ilvl="1" w:tplc="44A2725C">
      <w:start w:val="1"/>
      <w:numFmt w:val="bullet"/>
      <w:lvlText w:val="o"/>
      <w:lvlJc w:val="left"/>
      <w:pPr>
        <w:ind w:left="3240" w:hanging="360"/>
      </w:pPr>
      <w:rPr>
        <w:rFonts w:ascii="Courier New" w:hAnsi="Courier New" w:cs="Courier New" w:hint="default"/>
      </w:rPr>
    </w:lvl>
    <w:lvl w:ilvl="2" w:tplc="A3FC74EA">
      <w:start w:val="1"/>
      <w:numFmt w:val="bullet"/>
      <w:lvlText w:val=""/>
      <w:lvlJc w:val="left"/>
      <w:pPr>
        <w:ind w:left="3960" w:hanging="360"/>
      </w:pPr>
      <w:rPr>
        <w:rFonts w:ascii="Wingdings" w:hAnsi="Wingdings" w:hint="default"/>
      </w:rPr>
    </w:lvl>
    <w:lvl w:ilvl="3" w:tplc="C77C6F58">
      <w:start w:val="1"/>
      <w:numFmt w:val="bullet"/>
      <w:lvlText w:val=""/>
      <w:lvlJc w:val="left"/>
      <w:pPr>
        <w:ind w:left="4680" w:hanging="360"/>
      </w:pPr>
      <w:rPr>
        <w:rFonts w:ascii="Symbol" w:hAnsi="Symbol" w:hint="default"/>
      </w:rPr>
    </w:lvl>
    <w:lvl w:ilvl="4" w:tplc="010200E6">
      <w:start w:val="1"/>
      <w:numFmt w:val="bullet"/>
      <w:lvlText w:val="o"/>
      <w:lvlJc w:val="left"/>
      <w:pPr>
        <w:ind w:left="5400" w:hanging="360"/>
      </w:pPr>
      <w:rPr>
        <w:rFonts w:ascii="Courier New" w:hAnsi="Courier New" w:cs="Courier New" w:hint="default"/>
      </w:rPr>
    </w:lvl>
    <w:lvl w:ilvl="5" w:tplc="B978B9D8">
      <w:start w:val="1"/>
      <w:numFmt w:val="bullet"/>
      <w:lvlText w:val=""/>
      <w:lvlJc w:val="left"/>
      <w:pPr>
        <w:ind w:left="6120" w:hanging="360"/>
      </w:pPr>
      <w:rPr>
        <w:rFonts w:ascii="Wingdings" w:hAnsi="Wingdings" w:hint="default"/>
      </w:rPr>
    </w:lvl>
    <w:lvl w:ilvl="6" w:tplc="1C9AB54E">
      <w:start w:val="1"/>
      <w:numFmt w:val="bullet"/>
      <w:lvlText w:val=""/>
      <w:lvlJc w:val="left"/>
      <w:pPr>
        <w:ind w:left="6840" w:hanging="360"/>
      </w:pPr>
      <w:rPr>
        <w:rFonts w:ascii="Symbol" w:hAnsi="Symbol" w:hint="default"/>
      </w:rPr>
    </w:lvl>
    <w:lvl w:ilvl="7" w:tplc="EF483BCA">
      <w:start w:val="1"/>
      <w:numFmt w:val="bullet"/>
      <w:lvlText w:val="o"/>
      <w:lvlJc w:val="left"/>
      <w:pPr>
        <w:ind w:left="7560" w:hanging="360"/>
      </w:pPr>
      <w:rPr>
        <w:rFonts w:ascii="Courier New" w:hAnsi="Courier New" w:cs="Courier New" w:hint="default"/>
      </w:rPr>
    </w:lvl>
    <w:lvl w:ilvl="8" w:tplc="07E6694C">
      <w:start w:val="1"/>
      <w:numFmt w:val="bullet"/>
      <w:lvlText w:val=""/>
      <w:lvlJc w:val="left"/>
      <w:pPr>
        <w:ind w:left="8280" w:hanging="360"/>
      </w:pPr>
      <w:rPr>
        <w:rFonts w:ascii="Wingdings" w:hAnsi="Wingdings" w:hint="default"/>
      </w:rPr>
    </w:lvl>
  </w:abstractNum>
  <w:abstractNum w:abstractNumId="2" w15:restartNumberingAfterBreak="0">
    <w:nsid w:val="0B53125E"/>
    <w:multiLevelType w:val="hybridMultilevel"/>
    <w:tmpl w:val="852451E6"/>
    <w:lvl w:ilvl="0" w:tplc="5D82B5C6">
      <w:start w:val="1"/>
      <w:numFmt w:val="decimal"/>
      <w:lvlText w:val="%1."/>
      <w:lvlJc w:val="left"/>
      <w:pPr>
        <w:ind w:left="3766" w:hanging="282"/>
        <w:jc w:val="right"/>
      </w:pPr>
      <w:rPr>
        <w:rFonts w:ascii="Times New Roman" w:eastAsia="Times New Roman" w:hAnsi="Times New Roman" w:cs="Times New Roman" w:hint="default"/>
        <w:b/>
        <w:bCs/>
        <w:i w:val="0"/>
        <w:iCs w:val="0"/>
        <w:spacing w:val="0"/>
        <w:sz w:val="29"/>
        <w:szCs w:val="29"/>
        <w:lang w:val="ru-RU" w:eastAsia="en-US" w:bidi="ar-SA"/>
      </w:rPr>
    </w:lvl>
    <w:lvl w:ilvl="1" w:tplc="FDD44B72">
      <w:start w:val="1"/>
      <w:numFmt w:val="none"/>
      <w:lvlText w:val=""/>
      <w:lvlJc w:val="left"/>
      <w:pPr>
        <w:tabs>
          <w:tab w:val="num" w:pos="360"/>
        </w:tabs>
      </w:pPr>
    </w:lvl>
    <w:lvl w:ilvl="2" w:tplc="C5A6EBFE">
      <w:start w:val="1"/>
      <w:numFmt w:val="bullet"/>
      <w:lvlText w:val="—"/>
      <w:lvlJc w:val="left"/>
      <w:pPr>
        <w:ind w:left="1912" w:hanging="494"/>
      </w:pPr>
      <w:rPr>
        <w:rFonts w:ascii="Times New Roman" w:eastAsia="Times New Roman" w:hAnsi="Times New Roman" w:cs="Times New Roman" w:hint="default"/>
        <w:spacing w:val="0"/>
        <w:lang w:val="ru-RU" w:eastAsia="en-US" w:bidi="ar-SA"/>
      </w:rPr>
    </w:lvl>
    <w:lvl w:ilvl="3" w:tplc="1952C432">
      <w:start w:val="1"/>
      <w:numFmt w:val="bullet"/>
      <w:lvlText w:val="—"/>
      <w:lvlJc w:val="left"/>
      <w:pPr>
        <w:ind w:left="586" w:hanging="494"/>
      </w:pPr>
      <w:rPr>
        <w:rFonts w:ascii="Times New Roman" w:eastAsia="Times New Roman" w:hAnsi="Times New Roman" w:cs="Times New Roman" w:hint="default"/>
        <w:b w:val="0"/>
        <w:bCs w:val="0"/>
        <w:i w:val="0"/>
        <w:iCs w:val="0"/>
        <w:spacing w:val="0"/>
        <w:sz w:val="29"/>
        <w:szCs w:val="29"/>
        <w:lang w:val="ru-RU" w:eastAsia="en-US" w:bidi="ar-SA"/>
      </w:rPr>
    </w:lvl>
    <w:lvl w:ilvl="4" w:tplc="4C2E13EA">
      <w:start w:val="1"/>
      <w:numFmt w:val="bullet"/>
      <w:lvlText w:val="•"/>
      <w:lvlJc w:val="left"/>
      <w:pPr>
        <w:ind w:left="560" w:hanging="494"/>
      </w:pPr>
      <w:rPr>
        <w:rFonts w:hint="default"/>
        <w:lang w:val="ru-RU" w:eastAsia="en-US" w:bidi="ar-SA"/>
      </w:rPr>
    </w:lvl>
    <w:lvl w:ilvl="5" w:tplc="38CC7B36">
      <w:start w:val="1"/>
      <w:numFmt w:val="bullet"/>
      <w:lvlText w:val="•"/>
      <w:lvlJc w:val="left"/>
      <w:pPr>
        <w:ind w:left="580" w:hanging="494"/>
      </w:pPr>
      <w:rPr>
        <w:rFonts w:hint="default"/>
        <w:lang w:val="ru-RU" w:eastAsia="en-US" w:bidi="ar-SA"/>
      </w:rPr>
    </w:lvl>
    <w:lvl w:ilvl="6" w:tplc="2550CED4">
      <w:start w:val="1"/>
      <w:numFmt w:val="bullet"/>
      <w:lvlText w:val="•"/>
      <w:lvlJc w:val="left"/>
      <w:pPr>
        <w:ind w:left="620" w:hanging="494"/>
      </w:pPr>
      <w:rPr>
        <w:rFonts w:hint="default"/>
        <w:lang w:val="ru-RU" w:eastAsia="en-US" w:bidi="ar-SA"/>
      </w:rPr>
    </w:lvl>
    <w:lvl w:ilvl="7" w:tplc="31806DC2">
      <w:start w:val="1"/>
      <w:numFmt w:val="bullet"/>
      <w:lvlText w:val="•"/>
      <w:lvlJc w:val="left"/>
      <w:pPr>
        <w:ind w:left="1520" w:hanging="494"/>
      </w:pPr>
      <w:rPr>
        <w:rFonts w:hint="default"/>
        <w:lang w:val="ru-RU" w:eastAsia="en-US" w:bidi="ar-SA"/>
      </w:rPr>
    </w:lvl>
    <w:lvl w:ilvl="8" w:tplc="43CC6B1C">
      <w:start w:val="1"/>
      <w:numFmt w:val="bullet"/>
      <w:lvlText w:val="•"/>
      <w:lvlJc w:val="left"/>
      <w:pPr>
        <w:ind w:left="1640" w:hanging="494"/>
      </w:pPr>
      <w:rPr>
        <w:rFonts w:hint="default"/>
        <w:lang w:val="ru-RU" w:eastAsia="en-US" w:bidi="ar-SA"/>
      </w:rPr>
    </w:lvl>
  </w:abstractNum>
  <w:abstractNum w:abstractNumId="3" w15:restartNumberingAfterBreak="0">
    <w:nsid w:val="126C6B5F"/>
    <w:multiLevelType w:val="hybridMultilevel"/>
    <w:tmpl w:val="C14640BA"/>
    <w:lvl w:ilvl="0" w:tplc="9A3A29DE">
      <w:start w:val="1"/>
      <w:numFmt w:val="bullet"/>
      <w:lvlText w:val=""/>
      <w:lvlJc w:val="left"/>
      <w:pPr>
        <w:ind w:left="2592" w:hanging="360"/>
      </w:pPr>
      <w:rPr>
        <w:rFonts w:ascii="Symbol" w:hAnsi="Symbol" w:hint="default"/>
      </w:rPr>
    </w:lvl>
    <w:lvl w:ilvl="1" w:tplc="9E2A3FD2">
      <w:start w:val="1"/>
      <w:numFmt w:val="bullet"/>
      <w:lvlText w:val="o"/>
      <w:lvlJc w:val="left"/>
      <w:pPr>
        <w:ind w:left="1440" w:hanging="360"/>
      </w:pPr>
      <w:rPr>
        <w:rFonts w:ascii="Courier New" w:hAnsi="Courier New" w:cs="Courier New" w:hint="default"/>
      </w:rPr>
    </w:lvl>
    <w:lvl w:ilvl="2" w:tplc="DFBCAADC">
      <w:start w:val="1"/>
      <w:numFmt w:val="bullet"/>
      <w:lvlText w:val=""/>
      <w:lvlJc w:val="left"/>
      <w:pPr>
        <w:ind w:left="2160" w:hanging="360"/>
      </w:pPr>
      <w:rPr>
        <w:rFonts w:ascii="Symbol" w:hAnsi="Symbol" w:hint="default"/>
      </w:rPr>
    </w:lvl>
    <w:lvl w:ilvl="3" w:tplc="34A03A3E">
      <w:start w:val="1"/>
      <w:numFmt w:val="bullet"/>
      <w:lvlText w:val=""/>
      <w:lvlJc w:val="left"/>
      <w:pPr>
        <w:ind w:left="2880" w:hanging="360"/>
      </w:pPr>
      <w:rPr>
        <w:rFonts w:ascii="Symbol" w:hAnsi="Symbol" w:hint="default"/>
      </w:rPr>
    </w:lvl>
    <w:lvl w:ilvl="4" w:tplc="BC42CE42">
      <w:start w:val="1"/>
      <w:numFmt w:val="bullet"/>
      <w:lvlText w:val="o"/>
      <w:lvlJc w:val="left"/>
      <w:pPr>
        <w:ind w:left="3600" w:hanging="360"/>
      </w:pPr>
      <w:rPr>
        <w:rFonts w:ascii="Courier New" w:hAnsi="Courier New" w:cs="Courier New" w:hint="default"/>
      </w:rPr>
    </w:lvl>
    <w:lvl w:ilvl="5" w:tplc="3834A33C">
      <w:start w:val="1"/>
      <w:numFmt w:val="bullet"/>
      <w:lvlText w:val=""/>
      <w:lvlJc w:val="left"/>
      <w:pPr>
        <w:ind w:left="4320" w:hanging="360"/>
      </w:pPr>
      <w:rPr>
        <w:rFonts w:ascii="Wingdings" w:hAnsi="Wingdings" w:hint="default"/>
      </w:rPr>
    </w:lvl>
    <w:lvl w:ilvl="6" w:tplc="A8926952">
      <w:start w:val="1"/>
      <w:numFmt w:val="bullet"/>
      <w:lvlText w:val=""/>
      <w:lvlJc w:val="left"/>
      <w:pPr>
        <w:ind w:left="5040" w:hanging="360"/>
      </w:pPr>
      <w:rPr>
        <w:rFonts w:ascii="Symbol" w:hAnsi="Symbol" w:hint="default"/>
      </w:rPr>
    </w:lvl>
    <w:lvl w:ilvl="7" w:tplc="ECC60166">
      <w:start w:val="1"/>
      <w:numFmt w:val="bullet"/>
      <w:lvlText w:val="o"/>
      <w:lvlJc w:val="left"/>
      <w:pPr>
        <w:ind w:left="5760" w:hanging="360"/>
      </w:pPr>
      <w:rPr>
        <w:rFonts w:ascii="Courier New" w:hAnsi="Courier New" w:cs="Courier New" w:hint="default"/>
      </w:rPr>
    </w:lvl>
    <w:lvl w:ilvl="8" w:tplc="EEEA3A42">
      <w:start w:val="1"/>
      <w:numFmt w:val="bullet"/>
      <w:lvlText w:val=""/>
      <w:lvlJc w:val="left"/>
      <w:pPr>
        <w:ind w:left="6480" w:hanging="360"/>
      </w:pPr>
      <w:rPr>
        <w:rFonts w:ascii="Wingdings" w:hAnsi="Wingdings" w:hint="default"/>
      </w:rPr>
    </w:lvl>
  </w:abstractNum>
  <w:abstractNum w:abstractNumId="4" w15:restartNumberingAfterBreak="0">
    <w:nsid w:val="2B0B740D"/>
    <w:multiLevelType w:val="hybridMultilevel"/>
    <w:tmpl w:val="B3C2C19A"/>
    <w:lvl w:ilvl="0" w:tplc="D0DE70D4">
      <w:start w:val="1"/>
      <w:numFmt w:val="bullet"/>
      <w:lvlText w:val="—"/>
      <w:lvlJc w:val="left"/>
      <w:pPr>
        <w:ind w:left="449" w:hanging="212"/>
      </w:pPr>
      <w:rPr>
        <w:rFonts w:ascii="Times New Roman" w:eastAsia="Times New Roman" w:hAnsi="Times New Roman" w:cs="Times New Roman" w:hint="default"/>
        <w:b w:val="0"/>
        <w:bCs w:val="0"/>
        <w:i w:val="0"/>
        <w:iCs w:val="0"/>
        <w:spacing w:val="0"/>
        <w:sz w:val="29"/>
        <w:szCs w:val="29"/>
        <w:lang w:val="ru-RU" w:eastAsia="en-US" w:bidi="ar-SA"/>
      </w:rPr>
    </w:lvl>
    <w:lvl w:ilvl="1" w:tplc="1188D42A">
      <w:start w:val="1"/>
      <w:numFmt w:val="bullet"/>
      <w:lvlText w:val="•"/>
      <w:lvlJc w:val="left"/>
      <w:pPr>
        <w:ind w:left="1404" w:hanging="212"/>
      </w:pPr>
      <w:rPr>
        <w:rFonts w:hint="default"/>
        <w:lang w:val="ru-RU" w:eastAsia="en-US" w:bidi="ar-SA"/>
      </w:rPr>
    </w:lvl>
    <w:lvl w:ilvl="2" w:tplc="FD4277C2">
      <w:start w:val="1"/>
      <w:numFmt w:val="bullet"/>
      <w:lvlText w:val="•"/>
      <w:lvlJc w:val="left"/>
      <w:pPr>
        <w:ind w:left="2368" w:hanging="212"/>
      </w:pPr>
      <w:rPr>
        <w:rFonts w:hint="default"/>
        <w:lang w:val="ru-RU" w:eastAsia="en-US" w:bidi="ar-SA"/>
      </w:rPr>
    </w:lvl>
    <w:lvl w:ilvl="3" w:tplc="E476015C">
      <w:start w:val="1"/>
      <w:numFmt w:val="bullet"/>
      <w:lvlText w:val="•"/>
      <w:lvlJc w:val="left"/>
      <w:pPr>
        <w:ind w:left="3332" w:hanging="212"/>
      </w:pPr>
      <w:rPr>
        <w:rFonts w:hint="default"/>
        <w:lang w:val="ru-RU" w:eastAsia="en-US" w:bidi="ar-SA"/>
      </w:rPr>
    </w:lvl>
    <w:lvl w:ilvl="4" w:tplc="8FA6441A">
      <w:start w:val="1"/>
      <w:numFmt w:val="bullet"/>
      <w:lvlText w:val="•"/>
      <w:lvlJc w:val="left"/>
      <w:pPr>
        <w:ind w:left="4296" w:hanging="212"/>
      </w:pPr>
      <w:rPr>
        <w:rFonts w:hint="default"/>
        <w:lang w:val="ru-RU" w:eastAsia="en-US" w:bidi="ar-SA"/>
      </w:rPr>
    </w:lvl>
    <w:lvl w:ilvl="5" w:tplc="12FCC5D4">
      <w:start w:val="1"/>
      <w:numFmt w:val="bullet"/>
      <w:lvlText w:val="•"/>
      <w:lvlJc w:val="left"/>
      <w:pPr>
        <w:ind w:left="5260" w:hanging="212"/>
      </w:pPr>
      <w:rPr>
        <w:rFonts w:hint="default"/>
        <w:lang w:val="ru-RU" w:eastAsia="en-US" w:bidi="ar-SA"/>
      </w:rPr>
    </w:lvl>
    <w:lvl w:ilvl="6" w:tplc="FBEC316A">
      <w:start w:val="1"/>
      <w:numFmt w:val="bullet"/>
      <w:lvlText w:val="•"/>
      <w:lvlJc w:val="left"/>
      <w:pPr>
        <w:ind w:left="6224" w:hanging="212"/>
      </w:pPr>
      <w:rPr>
        <w:rFonts w:hint="default"/>
        <w:lang w:val="ru-RU" w:eastAsia="en-US" w:bidi="ar-SA"/>
      </w:rPr>
    </w:lvl>
    <w:lvl w:ilvl="7" w:tplc="FB30012C">
      <w:start w:val="1"/>
      <w:numFmt w:val="bullet"/>
      <w:lvlText w:val="•"/>
      <w:lvlJc w:val="left"/>
      <w:pPr>
        <w:ind w:left="7188" w:hanging="212"/>
      </w:pPr>
      <w:rPr>
        <w:rFonts w:hint="default"/>
        <w:lang w:val="ru-RU" w:eastAsia="en-US" w:bidi="ar-SA"/>
      </w:rPr>
    </w:lvl>
    <w:lvl w:ilvl="8" w:tplc="5298000E">
      <w:start w:val="1"/>
      <w:numFmt w:val="bullet"/>
      <w:lvlText w:val="•"/>
      <w:lvlJc w:val="left"/>
      <w:pPr>
        <w:ind w:left="8152" w:hanging="212"/>
      </w:pPr>
      <w:rPr>
        <w:rFonts w:hint="default"/>
        <w:lang w:val="ru-RU" w:eastAsia="en-US" w:bidi="ar-SA"/>
      </w:rPr>
    </w:lvl>
  </w:abstractNum>
  <w:abstractNum w:abstractNumId="5" w15:restartNumberingAfterBreak="0">
    <w:nsid w:val="30B84650"/>
    <w:multiLevelType w:val="hybridMultilevel"/>
    <w:tmpl w:val="3750693C"/>
    <w:lvl w:ilvl="0" w:tplc="A90CCBE4">
      <w:start w:val="1"/>
      <w:numFmt w:val="bullet"/>
      <w:lvlText w:val=""/>
      <w:lvlJc w:val="left"/>
      <w:pPr>
        <w:ind w:left="3960" w:hanging="360"/>
      </w:pPr>
      <w:rPr>
        <w:rFonts w:ascii="Symbol" w:hAnsi="Symbol" w:hint="default"/>
      </w:rPr>
    </w:lvl>
    <w:lvl w:ilvl="1" w:tplc="A59CF5EA">
      <w:start w:val="1"/>
      <w:numFmt w:val="bullet"/>
      <w:lvlText w:val="o"/>
      <w:lvlJc w:val="left"/>
      <w:pPr>
        <w:ind w:left="4680" w:hanging="360"/>
      </w:pPr>
      <w:rPr>
        <w:rFonts w:ascii="Courier New" w:hAnsi="Courier New" w:cs="Courier New" w:hint="default"/>
      </w:rPr>
    </w:lvl>
    <w:lvl w:ilvl="2" w:tplc="CEAEA5D6">
      <w:start w:val="1"/>
      <w:numFmt w:val="bullet"/>
      <w:lvlText w:val=""/>
      <w:lvlJc w:val="left"/>
      <w:pPr>
        <w:ind w:left="5400" w:hanging="360"/>
      </w:pPr>
      <w:rPr>
        <w:rFonts w:ascii="Wingdings" w:hAnsi="Wingdings" w:hint="default"/>
      </w:rPr>
    </w:lvl>
    <w:lvl w:ilvl="3" w:tplc="94502868">
      <w:start w:val="1"/>
      <w:numFmt w:val="bullet"/>
      <w:lvlText w:val=""/>
      <w:lvlJc w:val="left"/>
      <w:pPr>
        <w:ind w:left="6120" w:hanging="360"/>
      </w:pPr>
      <w:rPr>
        <w:rFonts w:ascii="Symbol" w:hAnsi="Symbol" w:hint="default"/>
      </w:rPr>
    </w:lvl>
    <w:lvl w:ilvl="4" w:tplc="61742A52">
      <w:start w:val="1"/>
      <w:numFmt w:val="bullet"/>
      <w:lvlText w:val="o"/>
      <w:lvlJc w:val="left"/>
      <w:pPr>
        <w:ind w:left="6840" w:hanging="360"/>
      </w:pPr>
      <w:rPr>
        <w:rFonts w:ascii="Courier New" w:hAnsi="Courier New" w:cs="Courier New" w:hint="default"/>
      </w:rPr>
    </w:lvl>
    <w:lvl w:ilvl="5" w:tplc="1026CC1C">
      <w:start w:val="1"/>
      <w:numFmt w:val="bullet"/>
      <w:lvlText w:val=""/>
      <w:lvlJc w:val="left"/>
      <w:pPr>
        <w:ind w:left="7560" w:hanging="360"/>
      </w:pPr>
      <w:rPr>
        <w:rFonts w:ascii="Wingdings" w:hAnsi="Wingdings" w:hint="default"/>
      </w:rPr>
    </w:lvl>
    <w:lvl w:ilvl="6" w:tplc="D0144A5C">
      <w:start w:val="1"/>
      <w:numFmt w:val="bullet"/>
      <w:lvlText w:val=""/>
      <w:lvlJc w:val="left"/>
      <w:pPr>
        <w:ind w:left="8280" w:hanging="360"/>
      </w:pPr>
      <w:rPr>
        <w:rFonts w:ascii="Symbol" w:hAnsi="Symbol" w:hint="default"/>
      </w:rPr>
    </w:lvl>
    <w:lvl w:ilvl="7" w:tplc="3AC88C72">
      <w:start w:val="1"/>
      <w:numFmt w:val="bullet"/>
      <w:lvlText w:val="o"/>
      <w:lvlJc w:val="left"/>
      <w:pPr>
        <w:ind w:left="9000" w:hanging="360"/>
      </w:pPr>
      <w:rPr>
        <w:rFonts w:ascii="Courier New" w:hAnsi="Courier New" w:cs="Courier New" w:hint="default"/>
      </w:rPr>
    </w:lvl>
    <w:lvl w:ilvl="8" w:tplc="773245C8">
      <w:start w:val="1"/>
      <w:numFmt w:val="bullet"/>
      <w:lvlText w:val=""/>
      <w:lvlJc w:val="left"/>
      <w:pPr>
        <w:ind w:left="9720" w:hanging="360"/>
      </w:pPr>
      <w:rPr>
        <w:rFonts w:ascii="Wingdings" w:hAnsi="Wingdings" w:hint="default"/>
      </w:rPr>
    </w:lvl>
  </w:abstractNum>
  <w:abstractNum w:abstractNumId="6" w15:restartNumberingAfterBreak="0">
    <w:nsid w:val="347119BF"/>
    <w:multiLevelType w:val="hybridMultilevel"/>
    <w:tmpl w:val="DFDA690C"/>
    <w:lvl w:ilvl="0" w:tplc="62CCB20A">
      <w:start w:val="1"/>
      <w:numFmt w:val="decimal"/>
      <w:lvlText w:val="%1."/>
      <w:lvlJc w:val="left"/>
      <w:pPr>
        <w:ind w:left="-132" w:hanging="408"/>
      </w:pPr>
      <w:rPr>
        <w:rFonts w:hint="default"/>
      </w:rPr>
    </w:lvl>
    <w:lvl w:ilvl="1" w:tplc="A370A872">
      <w:start w:val="1"/>
      <w:numFmt w:val="lowerLetter"/>
      <w:lvlText w:val="%2."/>
      <w:lvlJc w:val="left"/>
      <w:pPr>
        <w:ind w:left="540" w:hanging="360"/>
      </w:pPr>
    </w:lvl>
    <w:lvl w:ilvl="2" w:tplc="B7DE443C">
      <w:start w:val="1"/>
      <w:numFmt w:val="lowerRoman"/>
      <w:lvlText w:val="%3."/>
      <w:lvlJc w:val="right"/>
      <w:pPr>
        <w:ind w:left="1260" w:hanging="180"/>
      </w:pPr>
    </w:lvl>
    <w:lvl w:ilvl="3" w:tplc="2FD0AFD2">
      <w:start w:val="1"/>
      <w:numFmt w:val="decimal"/>
      <w:lvlText w:val="%4."/>
      <w:lvlJc w:val="left"/>
      <w:pPr>
        <w:ind w:left="1980" w:hanging="360"/>
      </w:pPr>
    </w:lvl>
    <w:lvl w:ilvl="4" w:tplc="7A8E19BE">
      <w:start w:val="1"/>
      <w:numFmt w:val="lowerLetter"/>
      <w:lvlText w:val="%5."/>
      <w:lvlJc w:val="left"/>
      <w:pPr>
        <w:ind w:left="2700" w:hanging="360"/>
      </w:pPr>
    </w:lvl>
    <w:lvl w:ilvl="5" w:tplc="04822B76">
      <w:start w:val="1"/>
      <w:numFmt w:val="lowerRoman"/>
      <w:lvlText w:val="%6."/>
      <w:lvlJc w:val="right"/>
      <w:pPr>
        <w:ind w:left="3420" w:hanging="180"/>
      </w:pPr>
    </w:lvl>
    <w:lvl w:ilvl="6" w:tplc="9AC89910">
      <w:start w:val="1"/>
      <w:numFmt w:val="decimal"/>
      <w:lvlText w:val="%7."/>
      <w:lvlJc w:val="left"/>
      <w:pPr>
        <w:ind w:left="4140" w:hanging="360"/>
      </w:pPr>
    </w:lvl>
    <w:lvl w:ilvl="7" w:tplc="AAE470F2">
      <w:start w:val="1"/>
      <w:numFmt w:val="lowerLetter"/>
      <w:lvlText w:val="%8."/>
      <w:lvlJc w:val="left"/>
      <w:pPr>
        <w:ind w:left="4860" w:hanging="360"/>
      </w:pPr>
    </w:lvl>
    <w:lvl w:ilvl="8" w:tplc="8B48D65E">
      <w:start w:val="1"/>
      <w:numFmt w:val="lowerRoman"/>
      <w:lvlText w:val="%9."/>
      <w:lvlJc w:val="right"/>
      <w:pPr>
        <w:ind w:left="5580" w:hanging="180"/>
      </w:pPr>
    </w:lvl>
  </w:abstractNum>
  <w:abstractNum w:abstractNumId="7" w15:restartNumberingAfterBreak="0">
    <w:nsid w:val="377B399F"/>
    <w:multiLevelType w:val="hybridMultilevel"/>
    <w:tmpl w:val="8C424808"/>
    <w:lvl w:ilvl="0" w:tplc="CC7C60AA">
      <w:start w:val="1"/>
      <w:numFmt w:val="bullet"/>
      <w:lvlText w:val=""/>
      <w:lvlJc w:val="left"/>
      <w:pPr>
        <w:ind w:left="2520" w:hanging="360"/>
      </w:pPr>
      <w:rPr>
        <w:rFonts w:ascii="Symbol" w:hAnsi="Symbol" w:hint="default"/>
      </w:rPr>
    </w:lvl>
    <w:lvl w:ilvl="1" w:tplc="B65C8648">
      <w:start w:val="1"/>
      <w:numFmt w:val="bullet"/>
      <w:lvlText w:val="o"/>
      <w:lvlJc w:val="left"/>
      <w:pPr>
        <w:ind w:left="3240" w:hanging="360"/>
      </w:pPr>
      <w:rPr>
        <w:rFonts w:ascii="Courier New" w:hAnsi="Courier New" w:cs="Courier New" w:hint="default"/>
      </w:rPr>
    </w:lvl>
    <w:lvl w:ilvl="2" w:tplc="F550B238">
      <w:start w:val="1"/>
      <w:numFmt w:val="bullet"/>
      <w:lvlText w:val=""/>
      <w:lvlJc w:val="left"/>
      <w:pPr>
        <w:ind w:left="3960" w:hanging="360"/>
      </w:pPr>
      <w:rPr>
        <w:rFonts w:ascii="Wingdings" w:hAnsi="Wingdings" w:hint="default"/>
      </w:rPr>
    </w:lvl>
    <w:lvl w:ilvl="3" w:tplc="8F38ED12">
      <w:start w:val="1"/>
      <w:numFmt w:val="bullet"/>
      <w:lvlText w:val=""/>
      <w:lvlJc w:val="left"/>
      <w:pPr>
        <w:ind w:left="4680" w:hanging="360"/>
      </w:pPr>
      <w:rPr>
        <w:rFonts w:ascii="Symbol" w:hAnsi="Symbol" w:hint="default"/>
      </w:rPr>
    </w:lvl>
    <w:lvl w:ilvl="4" w:tplc="84DC637C">
      <w:start w:val="1"/>
      <w:numFmt w:val="bullet"/>
      <w:lvlText w:val="o"/>
      <w:lvlJc w:val="left"/>
      <w:pPr>
        <w:ind w:left="5400" w:hanging="360"/>
      </w:pPr>
      <w:rPr>
        <w:rFonts w:ascii="Courier New" w:hAnsi="Courier New" w:cs="Courier New" w:hint="default"/>
      </w:rPr>
    </w:lvl>
    <w:lvl w:ilvl="5" w:tplc="014E495E">
      <w:start w:val="1"/>
      <w:numFmt w:val="bullet"/>
      <w:lvlText w:val=""/>
      <w:lvlJc w:val="left"/>
      <w:pPr>
        <w:ind w:left="6120" w:hanging="360"/>
      </w:pPr>
      <w:rPr>
        <w:rFonts w:ascii="Wingdings" w:hAnsi="Wingdings" w:hint="default"/>
      </w:rPr>
    </w:lvl>
    <w:lvl w:ilvl="6" w:tplc="2A1CC3DA">
      <w:start w:val="1"/>
      <w:numFmt w:val="bullet"/>
      <w:lvlText w:val=""/>
      <w:lvlJc w:val="left"/>
      <w:pPr>
        <w:ind w:left="6840" w:hanging="360"/>
      </w:pPr>
      <w:rPr>
        <w:rFonts w:ascii="Symbol" w:hAnsi="Symbol" w:hint="default"/>
      </w:rPr>
    </w:lvl>
    <w:lvl w:ilvl="7" w:tplc="03FC4F18">
      <w:start w:val="1"/>
      <w:numFmt w:val="bullet"/>
      <w:lvlText w:val="o"/>
      <w:lvlJc w:val="left"/>
      <w:pPr>
        <w:ind w:left="7560" w:hanging="360"/>
      </w:pPr>
      <w:rPr>
        <w:rFonts w:ascii="Courier New" w:hAnsi="Courier New" w:cs="Courier New" w:hint="default"/>
      </w:rPr>
    </w:lvl>
    <w:lvl w:ilvl="8" w:tplc="CAE8DFCC">
      <w:start w:val="1"/>
      <w:numFmt w:val="bullet"/>
      <w:lvlText w:val=""/>
      <w:lvlJc w:val="left"/>
      <w:pPr>
        <w:ind w:left="8280" w:hanging="360"/>
      </w:pPr>
      <w:rPr>
        <w:rFonts w:ascii="Wingdings" w:hAnsi="Wingdings" w:hint="default"/>
      </w:rPr>
    </w:lvl>
  </w:abstractNum>
  <w:abstractNum w:abstractNumId="8" w15:restartNumberingAfterBreak="0">
    <w:nsid w:val="3C926C41"/>
    <w:multiLevelType w:val="hybridMultilevel"/>
    <w:tmpl w:val="87809DFE"/>
    <w:lvl w:ilvl="0" w:tplc="961AEAFC">
      <w:start w:val="1"/>
      <w:numFmt w:val="bullet"/>
      <w:lvlText w:val=""/>
      <w:lvlJc w:val="left"/>
      <w:pPr>
        <w:ind w:left="2520" w:hanging="360"/>
      </w:pPr>
      <w:rPr>
        <w:rFonts w:ascii="Symbol" w:hAnsi="Symbol" w:hint="default"/>
      </w:rPr>
    </w:lvl>
    <w:lvl w:ilvl="1" w:tplc="4614E96C">
      <w:start w:val="1"/>
      <w:numFmt w:val="bullet"/>
      <w:lvlText w:val="o"/>
      <w:lvlJc w:val="left"/>
      <w:pPr>
        <w:ind w:left="3240" w:hanging="360"/>
      </w:pPr>
      <w:rPr>
        <w:rFonts w:ascii="Courier New" w:hAnsi="Courier New" w:cs="Courier New" w:hint="default"/>
      </w:rPr>
    </w:lvl>
    <w:lvl w:ilvl="2" w:tplc="989AC80C">
      <w:start w:val="1"/>
      <w:numFmt w:val="bullet"/>
      <w:lvlText w:val=""/>
      <w:lvlJc w:val="left"/>
      <w:pPr>
        <w:ind w:left="3960" w:hanging="360"/>
      </w:pPr>
      <w:rPr>
        <w:rFonts w:ascii="Wingdings" w:hAnsi="Wingdings" w:hint="default"/>
      </w:rPr>
    </w:lvl>
    <w:lvl w:ilvl="3" w:tplc="E6FCEDEC">
      <w:start w:val="1"/>
      <w:numFmt w:val="bullet"/>
      <w:lvlText w:val=""/>
      <w:lvlJc w:val="left"/>
      <w:pPr>
        <w:ind w:left="4680" w:hanging="360"/>
      </w:pPr>
      <w:rPr>
        <w:rFonts w:ascii="Symbol" w:hAnsi="Symbol" w:hint="default"/>
      </w:rPr>
    </w:lvl>
    <w:lvl w:ilvl="4" w:tplc="2B8610CC">
      <w:start w:val="1"/>
      <w:numFmt w:val="bullet"/>
      <w:lvlText w:val="o"/>
      <w:lvlJc w:val="left"/>
      <w:pPr>
        <w:ind w:left="5400" w:hanging="360"/>
      </w:pPr>
      <w:rPr>
        <w:rFonts w:ascii="Courier New" w:hAnsi="Courier New" w:cs="Courier New" w:hint="default"/>
      </w:rPr>
    </w:lvl>
    <w:lvl w:ilvl="5" w:tplc="AB08ED2C">
      <w:start w:val="1"/>
      <w:numFmt w:val="bullet"/>
      <w:lvlText w:val=""/>
      <w:lvlJc w:val="left"/>
      <w:pPr>
        <w:ind w:left="6120" w:hanging="360"/>
      </w:pPr>
      <w:rPr>
        <w:rFonts w:ascii="Wingdings" w:hAnsi="Wingdings" w:hint="default"/>
      </w:rPr>
    </w:lvl>
    <w:lvl w:ilvl="6" w:tplc="705AB812">
      <w:start w:val="1"/>
      <w:numFmt w:val="bullet"/>
      <w:lvlText w:val=""/>
      <w:lvlJc w:val="left"/>
      <w:pPr>
        <w:ind w:left="6840" w:hanging="360"/>
      </w:pPr>
      <w:rPr>
        <w:rFonts w:ascii="Symbol" w:hAnsi="Symbol" w:hint="default"/>
      </w:rPr>
    </w:lvl>
    <w:lvl w:ilvl="7" w:tplc="13AE5720">
      <w:start w:val="1"/>
      <w:numFmt w:val="bullet"/>
      <w:lvlText w:val="o"/>
      <w:lvlJc w:val="left"/>
      <w:pPr>
        <w:ind w:left="7560" w:hanging="360"/>
      </w:pPr>
      <w:rPr>
        <w:rFonts w:ascii="Courier New" w:hAnsi="Courier New" w:cs="Courier New" w:hint="default"/>
      </w:rPr>
    </w:lvl>
    <w:lvl w:ilvl="8" w:tplc="D7101B16">
      <w:start w:val="1"/>
      <w:numFmt w:val="bullet"/>
      <w:lvlText w:val=""/>
      <w:lvlJc w:val="left"/>
      <w:pPr>
        <w:ind w:left="8280" w:hanging="360"/>
      </w:pPr>
      <w:rPr>
        <w:rFonts w:ascii="Wingdings" w:hAnsi="Wingdings" w:hint="default"/>
      </w:rPr>
    </w:lvl>
  </w:abstractNum>
  <w:abstractNum w:abstractNumId="9" w15:restartNumberingAfterBreak="0">
    <w:nsid w:val="43682F10"/>
    <w:multiLevelType w:val="hybridMultilevel"/>
    <w:tmpl w:val="7F0A2D54"/>
    <w:lvl w:ilvl="0" w:tplc="5E1825EC">
      <w:start w:val="1"/>
      <w:numFmt w:val="bullet"/>
      <w:lvlText w:val=""/>
      <w:lvlJc w:val="left"/>
      <w:pPr>
        <w:ind w:left="3240" w:hanging="360"/>
      </w:pPr>
      <w:rPr>
        <w:rFonts w:ascii="Symbol" w:hAnsi="Symbol" w:hint="default"/>
      </w:rPr>
    </w:lvl>
    <w:lvl w:ilvl="1" w:tplc="414C5CDA">
      <w:start w:val="1"/>
      <w:numFmt w:val="bullet"/>
      <w:lvlText w:val="o"/>
      <w:lvlJc w:val="left"/>
      <w:pPr>
        <w:ind w:left="3960" w:hanging="360"/>
      </w:pPr>
      <w:rPr>
        <w:rFonts w:ascii="Courier New" w:hAnsi="Courier New" w:cs="Courier New" w:hint="default"/>
      </w:rPr>
    </w:lvl>
    <w:lvl w:ilvl="2" w:tplc="75BAF808">
      <w:start w:val="1"/>
      <w:numFmt w:val="bullet"/>
      <w:lvlText w:val=""/>
      <w:lvlJc w:val="left"/>
      <w:pPr>
        <w:ind w:left="4680" w:hanging="360"/>
      </w:pPr>
      <w:rPr>
        <w:rFonts w:ascii="Wingdings" w:hAnsi="Wingdings" w:hint="default"/>
      </w:rPr>
    </w:lvl>
    <w:lvl w:ilvl="3" w:tplc="EC2AAE68">
      <w:start w:val="1"/>
      <w:numFmt w:val="bullet"/>
      <w:lvlText w:val=""/>
      <w:lvlJc w:val="left"/>
      <w:pPr>
        <w:ind w:left="5400" w:hanging="360"/>
      </w:pPr>
      <w:rPr>
        <w:rFonts w:ascii="Symbol" w:hAnsi="Symbol" w:hint="default"/>
      </w:rPr>
    </w:lvl>
    <w:lvl w:ilvl="4" w:tplc="53D6B160">
      <w:start w:val="1"/>
      <w:numFmt w:val="bullet"/>
      <w:lvlText w:val="o"/>
      <w:lvlJc w:val="left"/>
      <w:pPr>
        <w:ind w:left="6120" w:hanging="360"/>
      </w:pPr>
      <w:rPr>
        <w:rFonts w:ascii="Courier New" w:hAnsi="Courier New" w:cs="Courier New" w:hint="default"/>
      </w:rPr>
    </w:lvl>
    <w:lvl w:ilvl="5" w:tplc="4024F896">
      <w:start w:val="1"/>
      <w:numFmt w:val="bullet"/>
      <w:lvlText w:val=""/>
      <w:lvlJc w:val="left"/>
      <w:pPr>
        <w:ind w:left="6840" w:hanging="360"/>
      </w:pPr>
      <w:rPr>
        <w:rFonts w:ascii="Wingdings" w:hAnsi="Wingdings" w:hint="default"/>
      </w:rPr>
    </w:lvl>
    <w:lvl w:ilvl="6" w:tplc="4E06C5E2">
      <w:start w:val="1"/>
      <w:numFmt w:val="bullet"/>
      <w:lvlText w:val=""/>
      <w:lvlJc w:val="left"/>
      <w:pPr>
        <w:ind w:left="7560" w:hanging="360"/>
      </w:pPr>
      <w:rPr>
        <w:rFonts w:ascii="Symbol" w:hAnsi="Symbol" w:hint="default"/>
      </w:rPr>
    </w:lvl>
    <w:lvl w:ilvl="7" w:tplc="28441820">
      <w:start w:val="1"/>
      <w:numFmt w:val="bullet"/>
      <w:lvlText w:val="o"/>
      <w:lvlJc w:val="left"/>
      <w:pPr>
        <w:ind w:left="8280" w:hanging="360"/>
      </w:pPr>
      <w:rPr>
        <w:rFonts w:ascii="Courier New" w:hAnsi="Courier New" w:cs="Courier New" w:hint="default"/>
      </w:rPr>
    </w:lvl>
    <w:lvl w:ilvl="8" w:tplc="F418C058">
      <w:start w:val="1"/>
      <w:numFmt w:val="bullet"/>
      <w:lvlText w:val=""/>
      <w:lvlJc w:val="left"/>
      <w:pPr>
        <w:ind w:left="9000" w:hanging="360"/>
      </w:pPr>
      <w:rPr>
        <w:rFonts w:ascii="Wingdings" w:hAnsi="Wingdings" w:hint="default"/>
      </w:rPr>
    </w:lvl>
  </w:abstractNum>
  <w:abstractNum w:abstractNumId="10" w15:restartNumberingAfterBreak="0">
    <w:nsid w:val="47A65E99"/>
    <w:multiLevelType w:val="hybridMultilevel"/>
    <w:tmpl w:val="B69C1A80"/>
    <w:lvl w:ilvl="0" w:tplc="0D9C5E60">
      <w:start w:val="1"/>
      <w:numFmt w:val="bullet"/>
      <w:lvlText w:val=""/>
      <w:lvlJc w:val="left"/>
      <w:pPr>
        <w:ind w:left="2520" w:hanging="360"/>
      </w:pPr>
      <w:rPr>
        <w:rFonts w:ascii="Symbol" w:hAnsi="Symbol" w:hint="default"/>
      </w:rPr>
    </w:lvl>
    <w:lvl w:ilvl="1" w:tplc="1938D1C6">
      <w:start w:val="1"/>
      <w:numFmt w:val="bullet"/>
      <w:lvlText w:val="o"/>
      <w:lvlJc w:val="left"/>
      <w:pPr>
        <w:ind w:left="3240" w:hanging="360"/>
      </w:pPr>
      <w:rPr>
        <w:rFonts w:ascii="Courier New" w:hAnsi="Courier New" w:cs="Courier New" w:hint="default"/>
      </w:rPr>
    </w:lvl>
    <w:lvl w:ilvl="2" w:tplc="2E70FD24">
      <w:start w:val="1"/>
      <w:numFmt w:val="bullet"/>
      <w:lvlText w:val=""/>
      <w:lvlJc w:val="left"/>
      <w:pPr>
        <w:ind w:left="3960" w:hanging="360"/>
      </w:pPr>
      <w:rPr>
        <w:rFonts w:ascii="Wingdings" w:hAnsi="Wingdings" w:hint="default"/>
      </w:rPr>
    </w:lvl>
    <w:lvl w:ilvl="3" w:tplc="E47CFF52">
      <w:start w:val="1"/>
      <w:numFmt w:val="bullet"/>
      <w:lvlText w:val=""/>
      <w:lvlJc w:val="left"/>
      <w:pPr>
        <w:ind w:left="4680" w:hanging="360"/>
      </w:pPr>
      <w:rPr>
        <w:rFonts w:ascii="Symbol" w:hAnsi="Symbol" w:hint="default"/>
      </w:rPr>
    </w:lvl>
    <w:lvl w:ilvl="4" w:tplc="BACA6910">
      <w:start w:val="1"/>
      <w:numFmt w:val="bullet"/>
      <w:lvlText w:val="o"/>
      <w:lvlJc w:val="left"/>
      <w:pPr>
        <w:ind w:left="5400" w:hanging="360"/>
      </w:pPr>
      <w:rPr>
        <w:rFonts w:ascii="Courier New" w:hAnsi="Courier New" w:cs="Courier New" w:hint="default"/>
      </w:rPr>
    </w:lvl>
    <w:lvl w:ilvl="5" w:tplc="E94485A0">
      <w:start w:val="1"/>
      <w:numFmt w:val="bullet"/>
      <w:lvlText w:val=""/>
      <w:lvlJc w:val="left"/>
      <w:pPr>
        <w:ind w:left="6120" w:hanging="360"/>
      </w:pPr>
      <w:rPr>
        <w:rFonts w:ascii="Wingdings" w:hAnsi="Wingdings" w:hint="default"/>
      </w:rPr>
    </w:lvl>
    <w:lvl w:ilvl="6" w:tplc="B9581A18">
      <w:start w:val="1"/>
      <w:numFmt w:val="bullet"/>
      <w:lvlText w:val=""/>
      <w:lvlJc w:val="left"/>
      <w:pPr>
        <w:ind w:left="6840" w:hanging="360"/>
      </w:pPr>
      <w:rPr>
        <w:rFonts w:ascii="Symbol" w:hAnsi="Symbol" w:hint="default"/>
      </w:rPr>
    </w:lvl>
    <w:lvl w:ilvl="7" w:tplc="4EB4E2E6">
      <w:start w:val="1"/>
      <w:numFmt w:val="bullet"/>
      <w:lvlText w:val="o"/>
      <w:lvlJc w:val="left"/>
      <w:pPr>
        <w:ind w:left="7560" w:hanging="360"/>
      </w:pPr>
      <w:rPr>
        <w:rFonts w:ascii="Courier New" w:hAnsi="Courier New" w:cs="Courier New" w:hint="default"/>
      </w:rPr>
    </w:lvl>
    <w:lvl w:ilvl="8" w:tplc="346ED2BC">
      <w:start w:val="1"/>
      <w:numFmt w:val="bullet"/>
      <w:lvlText w:val=""/>
      <w:lvlJc w:val="left"/>
      <w:pPr>
        <w:ind w:left="8280" w:hanging="360"/>
      </w:pPr>
      <w:rPr>
        <w:rFonts w:ascii="Wingdings" w:hAnsi="Wingdings" w:hint="default"/>
      </w:rPr>
    </w:lvl>
  </w:abstractNum>
  <w:abstractNum w:abstractNumId="11" w15:restartNumberingAfterBreak="0">
    <w:nsid w:val="4C936D7F"/>
    <w:multiLevelType w:val="hybridMultilevel"/>
    <w:tmpl w:val="D3B0BB64"/>
    <w:lvl w:ilvl="0" w:tplc="7E6C77F2">
      <w:start w:val="1"/>
      <w:numFmt w:val="decimal"/>
      <w:lvlText w:val="%1)"/>
      <w:lvlJc w:val="left"/>
      <w:pPr>
        <w:ind w:left="603" w:hanging="306"/>
      </w:pPr>
      <w:rPr>
        <w:rFonts w:ascii="Times New Roman" w:eastAsia="Times New Roman" w:hAnsi="Times New Roman" w:cs="Times New Roman" w:hint="default"/>
        <w:b w:val="0"/>
        <w:bCs w:val="0"/>
        <w:i w:val="0"/>
        <w:iCs w:val="0"/>
        <w:spacing w:val="0"/>
        <w:sz w:val="29"/>
        <w:szCs w:val="29"/>
        <w:lang w:val="ru-RU" w:eastAsia="en-US" w:bidi="ar-SA"/>
      </w:rPr>
    </w:lvl>
    <w:lvl w:ilvl="1" w:tplc="0122D4E8">
      <w:start w:val="1"/>
      <w:numFmt w:val="bullet"/>
      <w:lvlText w:val="•"/>
      <w:lvlJc w:val="left"/>
      <w:pPr>
        <w:ind w:left="1548" w:hanging="306"/>
      </w:pPr>
      <w:rPr>
        <w:rFonts w:hint="default"/>
        <w:lang w:val="ru-RU" w:eastAsia="en-US" w:bidi="ar-SA"/>
      </w:rPr>
    </w:lvl>
    <w:lvl w:ilvl="2" w:tplc="7F7C40CE">
      <w:start w:val="1"/>
      <w:numFmt w:val="bullet"/>
      <w:lvlText w:val="•"/>
      <w:lvlJc w:val="left"/>
      <w:pPr>
        <w:ind w:left="2496" w:hanging="306"/>
      </w:pPr>
      <w:rPr>
        <w:rFonts w:hint="default"/>
        <w:lang w:val="ru-RU" w:eastAsia="en-US" w:bidi="ar-SA"/>
      </w:rPr>
    </w:lvl>
    <w:lvl w:ilvl="3" w:tplc="963044A0">
      <w:start w:val="1"/>
      <w:numFmt w:val="bullet"/>
      <w:lvlText w:val="•"/>
      <w:lvlJc w:val="left"/>
      <w:pPr>
        <w:ind w:left="3444" w:hanging="306"/>
      </w:pPr>
      <w:rPr>
        <w:rFonts w:hint="default"/>
        <w:lang w:val="ru-RU" w:eastAsia="en-US" w:bidi="ar-SA"/>
      </w:rPr>
    </w:lvl>
    <w:lvl w:ilvl="4" w:tplc="4120B66E">
      <w:start w:val="1"/>
      <w:numFmt w:val="bullet"/>
      <w:lvlText w:val="•"/>
      <w:lvlJc w:val="left"/>
      <w:pPr>
        <w:ind w:left="4392" w:hanging="306"/>
      </w:pPr>
      <w:rPr>
        <w:rFonts w:hint="default"/>
        <w:lang w:val="ru-RU" w:eastAsia="en-US" w:bidi="ar-SA"/>
      </w:rPr>
    </w:lvl>
    <w:lvl w:ilvl="5" w:tplc="3170E8BE">
      <w:start w:val="1"/>
      <w:numFmt w:val="bullet"/>
      <w:lvlText w:val="•"/>
      <w:lvlJc w:val="left"/>
      <w:pPr>
        <w:ind w:left="5340" w:hanging="306"/>
      </w:pPr>
      <w:rPr>
        <w:rFonts w:hint="default"/>
        <w:lang w:val="ru-RU" w:eastAsia="en-US" w:bidi="ar-SA"/>
      </w:rPr>
    </w:lvl>
    <w:lvl w:ilvl="6" w:tplc="8954EA9E">
      <w:start w:val="1"/>
      <w:numFmt w:val="bullet"/>
      <w:lvlText w:val="•"/>
      <w:lvlJc w:val="left"/>
      <w:pPr>
        <w:ind w:left="6288" w:hanging="306"/>
      </w:pPr>
      <w:rPr>
        <w:rFonts w:hint="default"/>
        <w:lang w:val="ru-RU" w:eastAsia="en-US" w:bidi="ar-SA"/>
      </w:rPr>
    </w:lvl>
    <w:lvl w:ilvl="7" w:tplc="723E304A">
      <w:start w:val="1"/>
      <w:numFmt w:val="bullet"/>
      <w:lvlText w:val="•"/>
      <w:lvlJc w:val="left"/>
      <w:pPr>
        <w:ind w:left="7236" w:hanging="306"/>
      </w:pPr>
      <w:rPr>
        <w:rFonts w:hint="default"/>
        <w:lang w:val="ru-RU" w:eastAsia="en-US" w:bidi="ar-SA"/>
      </w:rPr>
    </w:lvl>
    <w:lvl w:ilvl="8" w:tplc="FF621BEA">
      <w:start w:val="1"/>
      <w:numFmt w:val="bullet"/>
      <w:lvlText w:val="•"/>
      <w:lvlJc w:val="left"/>
      <w:pPr>
        <w:ind w:left="8184" w:hanging="306"/>
      </w:pPr>
      <w:rPr>
        <w:rFonts w:hint="default"/>
        <w:lang w:val="ru-RU" w:eastAsia="en-US" w:bidi="ar-SA"/>
      </w:rPr>
    </w:lvl>
  </w:abstractNum>
  <w:abstractNum w:abstractNumId="12" w15:restartNumberingAfterBreak="0">
    <w:nsid w:val="4D1D22ED"/>
    <w:multiLevelType w:val="hybridMultilevel"/>
    <w:tmpl w:val="4280A9AE"/>
    <w:lvl w:ilvl="0" w:tplc="EFFAC876">
      <w:start w:val="1"/>
      <w:numFmt w:val="bullet"/>
      <w:pStyle w:val="a"/>
      <w:lvlText w:val="─"/>
      <w:lvlJc w:val="left"/>
      <w:pPr>
        <w:tabs>
          <w:tab w:val="num" w:pos="927"/>
        </w:tabs>
        <w:ind w:left="927" w:hanging="360"/>
      </w:pPr>
      <w:rPr>
        <w:rFonts w:ascii="Times New Roman" w:hAnsi="Times New Roman" w:cs="Times New Roman" w:hint="default"/>
      </w:rPr>
    </w:lvl>
    <w:lvl w:ilvl="1" w:tplc="127C5E30">
      <w:start w:val="1"/>
      <w:numFmt w:val="bullet"/>
      <w:lvlText w:val="o"/>
      <w:lvlJc w:val="left"/>
      <w:pPr>
        <w:tabs>
          <w:tab w:val="num" w:pos="1440"/>
        </w:tabs>
        <w:ind w:left="1440" w:hanging="360"/>
      </w:pPr>
      <w:rPr>
        <w:rFonts w:ascii="Courier New" w:hAnsi="Courier New" w:cs="Courier New" w:hint="default"/>
      </w:rPr>
    </w:lvl>
    <w:lvl w:ilvl="2" w:tplc="BF5CE05E">
      <w:start w:val="1"/>
      <w:numFmt w:val="bullet"/>
      <w:lvlText w:val=""/>
      <w:lvlJc w:val="left"/>
      <w:pPr>
        <w:tabs>
          <w:tab w:val="num" w:pos="2160"/>
        </w:tabs>
        <w:ind w:left="2160" w:hanging="360"/>
      </w:pPr>
      <w:rPr>
        <w:rFonts w:ascii="Wingdings" w:hAnsi="Wingdings" w:hint="default"/>
      </w:rPr>
    </w:lvl>
    <w:lvl w:ilvl="3" w:tplc="14904C74">
      <w:start w:val="1"/>
      <w:numFmt w:val="bullet"/>
      <w:lvlText w:val=""/>
      <w:lvlJc w:val="left"/>
      <w:pPr>
        <w:tabs>
          <w:tab w:val="num" w:pos="2880"/>
        </w:tabs>
        <w:ind w:left="2880" w:hanging="360"/>
      </w:pPr>
      <w:rPr>
        <w:rFonts w:ascii="Symbol" w:hAnsi="Symbol" w:hint="default"/>
      </w:rPr>
    </w:lvl>
    <w:lvl w:ilvl="4" w:tplc="6C1842A4">
      <w:start w:val="1"/>
      <w:numFmt w:val="bullet"/>
      <w:lvlText w:val="o"/>
      <w:lvlJc w:val="left"/>
      <w:pPr>
        <w:tabs>
          <w:tab w:val="num" w:pos="3600"/>
        </w:tabs>
        <w:ind w:left="3600" w:hanging="360"/>
      </w:pPr>
      <w:rPr>
        <w:rFonts w:ascii="Courier New" w:hAnsi="Courier New" w:cs="Courier New" w:hint="default"/>
      </w:rPr>
    </w:lvl>
    <w:lvl w:ilvl="5" w:tplc="DDE2ACBE">
      <w:start w:val="1"/>
      <w:numFmt w:val="bullet"/>
      <w:lvlText w:val=""/>
      <w:lvlJc w:val="left"/>
      <w:pPr>
        <w:tabs>
          <w:tab w:val="num" w:pos="4320"/>
        </w:tabs>
        <w:ind w:left="4320" w:hanging="360"/>
      </w:pPr>
      <w:rPr>
        <w:rFonts w:ascii="Wingdings" w:hAnsi="Wingdings" w:hint="default"/>
      </w:rPr>
    </w:lvl>
    <w:lvl w:ilvl="6" w:tplc="619C22BA">
      <w:start w:val="1"/>
      <w:numFmt w:val="bullet"/>
      <w:lvlText w:val=""/>
      <w:lvlJc w:val="left"/>
      <w:pPr>
        <w:tabs>
          <w:tab w:val="num" w:pos="5040"/>
        </w:tabs>
        <w:ind w:left="5040" w:hanging="360"/>
      </w:pPr>
      <w:rPr>
        <w:rFonts w:ascii="Symbol" w:hAnsi="Symbol" w:hint="default"/>
      </w:rPr>
    </w:lvl>
    <w:lvl w:ilvl="7" w:tplc="827EBDB6">
      <w:start w:val="1"/>
      <w:numFmt w:val="bullet"/>
      <w:lvlText w:val="o"/>
      <w:lvlJc w:val="left"/>
      <w:pPr>
        <w:tabs>
          <w:tab w:val="num" w:pos="5760"/>
        </w:tabs>
        <w:ind w:left="5760" w:hanging="360"/>
      </w:pPr>
      <w:rPr>
        <w:rFonts w:ascii="Courier New" w:hAnsi="Courier New" w:cs="Courier New" w:hint="default"/>
      </w:rPr>
    </w:lvl>
    <w:lvl w:ilvl="8" w:tplc="9962C472">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155DC5"/>
    <w:multiLevelType w:val="hybridMultilevel"/>
    <w:tmpl w:val="4A8C41A0"/>
    <w:lvl w:ilvl="0" w:tplc="0010AD1C">
      <w:start w:val="1"/>
      <w:numFmt w:val="bullet"/>
      <w:lvlText w:val=""/>
      <w:lvlJc w:val="left"/>
      <w:pPr>
        <w:ind w:left="2520" w:hanging="360"/>
      </w:pPr>
      <w:rPr>
        <w:rFonts w:ascii="Symbol" w:hAnsi="Symbol" w:hint="default"/>
      </w:rPr>
    </w:lvl>
    <w:lvl w:ilvl="1" w:tplc="AE8CBC6A">
      <w:start w:val="1"/>
      <w:numFmt w:val="bullet"/>
      <w:lvlText w:val="o"/>
      <w:lvlJc w:val="left"/>
      <w:pPr>
        <w:ind w:left="3240" w:hanging="360"/>
      </w:pPr>
      <w:rPr>
        <w:rFonts w:ascii="Courier New" w:hAnsi="Courier New" w:cs="Courier New" w:hint="default"/>
      </w:rPr>
    </w:lvl>
    <w:lvl w:ilvl="2" w:tplc="C44AEC48">
      <w:start w:val="1"/>
      <w:numFmt w:val="bullet"/>
      <w:lvlText w:val=""/>
      <w:lvlJc w:val="left"/>
      <w:pPr>
        <w:ind w:left="3960" w:hanging="360"/>
      </w:pPr>
      <w:rPr>
        <w:rFonts w:ascii="Wingdings" w:hAnsi="Wingdings" w:hint="default"/>
      </w:rPr>
    </w:lvl>
    <w:lvl w:ilvl="3" w:tplc="03F2CECE">
      <w:start w:val="1"/>
      <w:numFmt w:val="bullet"/>
      <w:lvlText w:val=""/>
      <w:lvlJc w:val="left"/>
      <w:pPr>
        <w:ind w:left="4680" w:hanging="360"/>
      </w:pPr>
      <w:rPr>
        <w:rFonts w:ascii="Symbol" w:hAnsi="Symbol" w:hint="default"/>
      </w:rPr>
    </w:lvl>
    <w:lvl w:ilvl="4" w:tplc="4A1209FE">
      <w:start w:val="1"/>
      <w:numFmt w:val="bullet"/>
      <w:lvlText w:val="o"/>
      <w:lvlJc w:val="left"/>
      <w:pPr>
        <w:ind w:left="5400" w:hanging="360"/>
      </w:pPr>
      <w:rPr>
        <w:rFonts w:ascii="Courier New" w:hAnsi="Courier New" w:cs="Courier New" w:hint="default"/>
      </w:rPr>
    </w:lvl>
    <w:lvl w:ilvl="5" w:tplc="C1A8C6C2">
      <w:start w:val="1"/>
      <w:numFmt w:val="bullet"/>
      <w:lvlText w:val=""/>
      <w:lvlJc w:val="left"/>
      <w:pPr>
        <w:ind w:left="6120" w:hanging="360"/>
      </w:pPr>
      <w:rPr>
        <w:rFonts w:ascii="Wingdings" w:hAnsi="Wingdings" w:hint="default"/>
      </w:rPr>
    </w:lvl>
    <w:lvl w:ilvl="6" w:tplc="AE2434F4">
      <w:start w:val="1"/>
      <w:numFmt w:val="bullet"/>
      <w:lvlText w:val=""/>
      <w:lvlJc w:val="left"/>
      <w:pPr>
        <w:ind w:left="6840" w:hanging="360"/>
      </w:pPr>
      <w:rPr>
        <w:rFonts w:ascii="Symbol" w:hAnsi="Symbol" w:hint="default"/>
      </w:rPr>
    </w:lvl>
    <w:lvl w:ilvl="7" w:tplc="BCD85EB8">
      <w:start w:val="1"/>
      <w:numFmt w:val="bullet"/>
      <w:lvlText w:val="o"/>
      <w:lvlJc w:val="left"/>
      <w:pPr>
        <w:ind w:left="7560" w:hanging="360"/>
      </w:pPr>
      <w:rPr>
        <w:rFonts w:ascii="Courier New" w:hAnsi="Courier New" w:cs="Courier New" w:hint="default"/>
      </w:rPr>
    </w:lvl>
    <w:lvl w:ilvl="8" w:tplc="3386E8B2">
      <w:start w:val="1"/>
      <w:numFmt w:val="bullet"/>
      <w:lvlText w:val=""/>
      <w:lvlJc w:val="left"/>
      <w:pPr>
        <w:ind w:left="8280" w:hanging="360"/>
      </w:pPr>
      <w:rPr>
        <w:rFonts w:ascii="Wingdings" w:hAnsi="Wingdings" w:hint="default"/>
      </w:rPr>
    </w:lvl>
  </w:abstractNum>
  <w:abstractNum w:abstractNumId="14" w15:restartNumberingAfterBreak="0">
    <w:nsid w:val="6EBA2A0B"/>
    <w:multiLevelType w:val="hybridMultilevel"/>
    <w:tmpl w:val="51B05BBC"/>
    <w:lvl w:ilvl="0" w:tplc="8F146936">
      <w:start w:val="3"/>
      <w:numFmt w:val="decimal"/>
      <w:lvlText w:val="%1."/>
      <w:lvlJc w:val="left"/>
      <w:pPr>
        <w:ind w:left="1020" w:hanging="360"/>
      </w:pPr>
      <w:rPr>
        <w:rFonts w:hint="default"/>
      </w:rPr>
    </w:lvl>
    <w:lvl w:ilvl="1" w:tplc="DA1E5274">
      <w:start w:val="1"/>
      <w:numFmt w:val="lowerLetter"/>
      <w:lvlText w:val="%2."/>
      <w:lvlJc w:val="left"/>
      <w:pPr>
        <w:ind w:left="1740" w:hanging="360"/>
      </w:pPr>
    </w:lvl>
    <w:lvl w:ilvl="2" w:tplc="93EC36C4">
      <w:start w:val="1"/>
      <w:numFmt w:val="lowerRoman"/>
      <w:lvlText w:val="%3."/>
      <w:lvlJc w:val="right"/>
      <w:pPr>
        <w:ind w:left="2460" w:hanging="180"/>
      </w:pPr>
    </w:lvl>
    <w:lvl w:ilvl="3" w:tplc="8C54D892">
      <w:start w:val="1"/>
      <w:numFmt w:val="decimal"/>
      <w:lvlText w:val="%4."/>
      <w:lvlJc w:val="left"/>
      <w:pPr>
        <w:ind w:left="3180" w:hanging="360"/>
      </w:pPr>
    </w:lvl>
    <w:lvl w:ilvl="4" w:tplc="E1064B52">
      <w:start w:val="1"/>
      <w:numFmt w:val="lowerLetter"/>
      <w:lvlText w:val="%5."/>
      <w:lvlJc w:val="left"/>
      <w:pPr>
        <w:ind w:left="3900" w:hanging="360"/>
      </w:pPr>
    </w:lvl>
    <w:lvl w:ilvl="5" w:tplc="033C5BEE">
      <w:start w:val="1"/>
      <w:numFmt w:val="lowerRoman"/>
      <w:lvlText w:val="%6."/>
      <w:lvlJc w:val="right"/>
      <w:pPr>
        <w:ind w:left="4620" w:hanging="180"/>
      </w:pPr>
    </w:lvl>
    <w:lvl w:ilvl="6" w:tplc="4D5C1BAA">
      <w:start w:val="1"/>
      <w:numFmt w:val="decimal"/>
      <w:lvlText w:val="%7."/>
      <w:lvlJc w:val="left"/>
      <w:pPr>
        <w:ind w:left="5340" w:hanging="360"/>
      </w:pPr>
    </w:lvl>
    <w:lvl w:ilvl="7" w:tplc="973686BC">
      <w:start w:val="1"/>
      <w:numFmt w:val="lowerLetter"/>
      <w:lvlText w:val="%8."/>
      <w:lvlJc w:val="left"/>
      <w:pPr>
        <w:ind w:left="6060" w:hanging="360"/>
      </w:pPr>
    </w:lvl>
    <w:lvl w:ilvl="8" w:tplc="6750E85E">
      <w:start w:val="1"/>
      <w:numFmt w:val="lowerRoman"/>
      <w:lvlText w:val="%9."/>
      <w:lvlJc w:val="right"/>
      <w:pPr>
        <w:ind w:left="6780" w:hanging="180"/>
      </w:pPr>
    </w:lvl>
  </w:abstractNum>
  <w:abstractNum w:abstractNumId="15" w15:restartNumberingAfterBreak="0">
    <w:nsid w:val="7642076E"/>
    <w:multiLevelType w:val="hybridMultilevel"/>
    <w:tmpl w:val="5030AA30"/>
    <w:lvl w:ilvl="0" w:tplc="A42E167A">
      <w:start w:val="1"/>
      <w:numFmt w:val="bullet"/>
      <w:lvlText w:val="–"/>
      <w:lvlJc w:val="left"/>
      <w:pPr>
        <w:ind w:left="709" w:hanging="360"/>
      </w:pPr>
      <w:rPr>
        <w:rFonts w:ascii="Arial" w:eastAsia="Arial" w:hAnsi="Arial" w:cs="Arial" w:hint="default"/>
      </w:rPr>
    </w:lvl>
    <w:lvl w:ilvl="1" w:tplc="BE1EF6B0">
      <w:start w:val="1"/>
      <w:numFmt w:val="bullet"/>
      <w:lvlText w:val="o"/>
      <w:lvlJc w:val="left"/>
      <w:pPr>
        <w:ind w:left="1429" w:hanging="360"/>
      </w:pPr>
      <w:rPr>
        <w:rFonts w:ascii="Courier New" w:eastAsia="Courier New" w:hAnsi="Courier New" w:cs="Courier New" w:hint="default"/>
      </w:rPr>
    </w:lvl>
    <w:lvl w:ilvl="2" w:tplc="5D8EA758">
      <w:start w:val="1"/>
      <w:numFmt w:val="bullet"/>
      <w:lvlText w:val="§"/>
      <w:lvlJc w:val="left"/>
      <w:pPr>
        <w:ind w:left="2149" w:hanging="360"/>
      </w:pPr>
      <w:rPr>
        <w:rFonts w:ascii="Wingdings" w:eastAsia="Wingdings" w:hAnsi="Wingdings" w:cs="Wingdings" w:hint="default"/>
      </w:rPr>
    </w:lvl>
    <w:lvl w:ilvl="3" w:tplc="55CE59DC">
      <w:start w:val="1"/>
      <w:numFmt w:val="bullet"/>
      <w:lvlText w:val="·"/>
      <w:lvlJc w:val="left"/>
      <w:pPr>
        <w:ind w:left="2869" w:hanging="360"/>
      </w:pPr>
      <w:rPr>
        <w:rFonts w:ascii="Symbol" w:eastAsia="Symbol" w:hAnsi="Symbol" w:cs="Symbol" w:hint="default"/>
      </w:rPr>
    </w:lvl>
    <w:lvl w:ilvl="4" w:tplc="CA9C6D8E">
      <w:start w:val="1"/>
      <w:numFmt w:val="bullet"/>
      <w:lvlText w:val="o"/>
      <w:lvlJc w:val="left"/>
      <w:pPr>
        <w:ind w:left="3589" w:hanging="360"/>
      </w:pPr>
      <w:rPr>
        <w:rFonts w:ascii="Courier New" w:eastAsia="Courier New" w:hAnsi="Courier New" w:cs="Courier New" w:hint="default"/>
      </w:rPr>
    </w:lvl>
    <w:lvl w:ilvl="5" w:tplc="7B9ED8A4">
      <w:start w:val="1"/>
      <w:numFmt w:val="bullet"/>
      <w:lvlText w:val="§"/>
      <w:lvlJc w:val="left"/>
      <w:pPr>
        <w:ind w:left="4309" w:hanging="360"/>
      </w:pPr>
      <w:rPr>
        <w:rFonts w:ascii="Wingdings" w:eastAsia="Wingdings" w:hAnsi="Wingdings" w:cs="Wingdings" w:hint="default"/>
      </w:rPr>
    </w:lvl>
    <w:lvl w:ilvl="6" w:tplc="A39AC7EE">
      <w:start w:val="1"/>
      <w:numFmt w:val="bullet"/>
      <w:lvlText w:val="·"/>
      <w:lvlJc w:val="left"/>
      <w:pPr>
        <w:ind w:left="5029" w:hanging="360"/>
      </w:pPr>
      <w:rPr>
        <w:rFonts w:ascii="Symbol" w:eastAsia="Symbol" w:hAnsi="Symbol" w:cs="Symbol" w:hint="default"/>
      </w:rPr>
    </w:lvl>
    <w:lvl w:ilvl="7" w:tplc="A00EBEB8">
      <w:start w:val="1"/>
      <w:numFmt w:val="bullet"/>
      <w:lvlText w:val="o"/>
      <w:lvlJc w:val="left"/>
      <w:pPr>
        <w:ind w:left="5749" w:hanging="360"/>
      </w:pPr>
      <w:rPr>
        <w:rFonts w:ascii="Courier New" w:eastAsia="Courier New" w:hAnsi="Courier New" w:cs="Courier New" w:hint="default"/>
      </w:rPr>
    </w:lvl>
    <w:lvl w:ilvl="8" w:tplc="25D4A7A6">
      <w:start w:val="1"/>
      <w:numFmt w:val="bullet"/>
      <w:lvlText w:val="§"/>
      <w:lvlJc w:val="left"/>
      <w:pPr>
        <w:ind w:left="6469" w:hanging="360"/>
      </w:pPr>
      <w:rPr>
        <w:rFonts w:ascii="Wingdings" w:eastAsia="Wingdings" w:hAnsi="Wingdings" w:cs="Wingdings" w:hint="default"/>
      </w:rPr>
    </w:lvl>
  </w:abstractNum>
  <w:abstractNum w:abstractNumId="16" w15:restartNumberingAfterBreak="0">
    <w:nsid w:val="7B3B4C55"/>
    <w:multiLevelType w:val="hybridMultilevel"/>
    <w:tmpl w:val="3E1E995C"/>
    <w:lvl w:ilvl="0" w:tplc="F6662728">
      <w:start w:val="1"/>
      <w:numFmt w:val="decimal"/>
      <w:lvlText w:val="%1."/>
      <w:lvlJc w:val="left"/>
      <w:pPr>
        <w:ind w:left="1080" w:hanging="360"/>
      </w:pPr>
      <w:rPr>
        <w:rFonts w:hint="default"/>
      </w:rPr>
    </w:lvl>
    <w:lvl w:ilvl="1" w:tplc="A6E2C2A8">
      <w:start w:val="1"/>
      <w:numFmt w:val="none"/>
      <w:lvlText w:val=""/>
      <w:lvlJc w:val="left"/>
      <w:pPr>
        <w:tabs>
          <w:tab w:val="num" w:pos="360"/>
        </w:tabs>
      </w:pPr>
    </w:lvl>
    <w:lvl w:ilvl="2" w:tplc="45E8445C">
      <w:start w:val="1"/>
      <w:numFmt w:val="none"/>
      <w:lvlText w:val=""/>
      <w:lvlJc w:val="left"/>
      <w:pPr>
        <w:tabs>
          <w:tab w:val="num" w:pos="360"/>
        </w:tabs>
      </w:pPr>
    </w:lvl>
    <w:lvl w:ilvl="3" w:tplc="EDAA1546">
      <w:start w:val="1"/>
      <w:numFmt w:val="none"/>
      <w:lvlText w:val=""/>
      <w:lvlJc w:val="left"/>
      <w:pPr>
        <w:tabs>
          <w:tab w:val="num" w:pos="360"/>
        </w:tabs>
      </w:pPr>
    </w:lvl>
    <w:lvl w:ilvl="4" w:tplc="7DB4D9DA">
      <w:start w:val="1"/>
      <w:numFmt w:val="none"/>
      <w:lvlText w:val=""/>
      <w:lvlJc w:val="left"/>
      <w:pPr>
        <w:tabs>
          <w:tab w:val="num" w:pos="360"/>
        </w:tabs>
      </w:pPr>
    </w:lvl>
    <w:lvl w:ilvl="5" w:tplc="0E4E2906">
      <w:start w:val="1"/>
      <w:numFmt w:val="none"/>
      <w:lvlText w:val=""/>
      <w:lvlJc w:val="left"/>
      <w:pPr>
        <w:tabs>
          <w:tab w:val="num" w:pos="360"/>
        </w:tabs>
      </w:pPr>
    </w:lvl>
    <w:lvl w:ilvl="6" w:tplc="4FC0EF78">
      <w:start w:val="1"/>
      <w:numFmt w:val="none"/>
      <w:lvlText w:val=""/>
      <w:lvlJc w:val="left"/>
      <w:pPr>
        <w:tabs>
          <w:tab w:val="num" w:pos="360"/>
        </w:tabs>
      </w:pPr>
    </w:lvl>
    <w:lvl w:ilvl="7" w:tplc="5BF084A0">
      <w:start w:val="1"/>
      <w:numFmt w:val="none"/>
      <w:lvlText w:val=""/>
      <w:lvlJc w:val="left"/>
      <w:pPr>
        <w:tabs>
          <w:tab w:val="num" w:pos="360"/>
        </w:tabs>
      </w:pPr>
    </w:lvl>
    <w:lvl w:ilvl="8" w:tplc="914693DC">
      <w:start w:val="1"/>
      <w:numFmt w:val="none"/>
      <w:lvlText w:val=""/>
      <w:lvlJc w:val="left"/>
      <w:pPr>
        <w:tabs>
          <w:tab w:val="num" w:pos="360"/>
        </w:tabs>
      </w:pPr>
    </w:lvl>
  </w:abstractNum>
  <w:abstractNum w:abstractNumId="17" w15:restartNumberingAfterBreak="0">
    <w:nsid w:val="7FA10E80"/>
    <w:multiLevelType w:val="multilevel"/>
    <w:tmpl w:val="07CEC300"/>
    <w:lvl w:ilvl="0">
      <w:start w:val="4"/>
      <w:numFmt w:val="decimal"/>
      <w:lvlText w:val="%1."/>
      <w:lvlJc w:val="left"/>
      <w:pPr>
        <w:tabs>
          <w:tab w:val="num" w:pos="720"/>
        </w:tabs>
        <w:ind w:left="720" w:hanging="360"/>
      </w:pPr>
    </w:lvl>
    <w:lvl w:ilvl="1">
      <w:start w:val="1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6"/>
  </w:num>
  <w:num w:numId="2">
    <w:abstractNumId w:val="12"/>
  </w:num>
  <w:num w:numId="3">
    <w:abstractNumId w:val="16"/>
  </w:num>
  <w:num w:numId="4">
    <w:abstractNumId w:val="3"/>
  </w:num>
  <w:num w:numId="5">
    <w:abstractNumId w:val="13"/>
  </w:num>
  <w:num w:numId="6">
    <w:abstractNumId w:val="7"/>
  </w:num>
  <w:num w:numId="7">
    <w:abstractNumId w:val="8"/>
  </w:num>
  <w:num w:numId="8">
    <w:abstractNumId w:val="5"/>
  </w:num>
  <w:num w:numId="9">
    <w:abstractNumId w:val="10"/>
  </w:num>
  <w:num w:numId="10">
    <w:abstractNumId w:val="1"/>
  </w:num>
  <w:num w:numId="11">
    <w:abstractNumId w:val="0"/>
  </w:num>
  <w:num w:numId="12">
    <w:abstractNumId w:val="9"/>
  </w:num>
  <w:num w:numId="13">
    <w:abstractNumId w:val="15"/>
  </w:num>
  <w:num w:numId="14">
    <w:abstractNumId w:val="4"/>
  </w:num>
  <w:num w:numId="15">
    <w:abstractNumId w:val="11"/>
  </w:num>
  <w:num w:numId="16">
    <w:abstractNumId w:val="2"/>
  </w:num>
  <w:num w:numId="17">
    <w:abstractNumId w:val="1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lTrailSpac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106C"/>
    <w:rsid w:val="0016440F"/>
    <w:rsid w:val="00207FFE"/>
    <w:rsid w:val="00715606"/>
    <w:rsid w:val="0072106C"/>
    <w:rsid w:val="00FD50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B2889"/>
  <w15:docId w15:val="{403247FC-679E-4CA5-B57F-70ABFB703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qFormat/>
    <w:rPr>
      <w:rFonts w:ascii="Times New Roman" w:eastAsia="Times New Roman" w:hAnsi="Times New Roman" w:cs="Times New Roman"/>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link w:val="1"/>
    <w:uiPriority w:val="9"/>
    <w:qFormat/>
    <w:pPr>
      <w:keepNext/>
      <w:keepLines/>
      <w:spacing w:before="480" w:after="200"/>
      <w:outlineLvl w:val="0"/>
    </w:pPr>
    <w:rPr>
      <w:rFonts w:ascii="Arial" w:eastAsia="Arial" w:hAnsi="Arial" w:cs="Arial"/>
      <w:sz w:val="40"/>
      <w:szCs w:val="40"/>
    </w:rPr>
  </w:style>
  <w:style w:type="paragraph" w:customStyle="1" w:styleId="21">
    <w:name w:val="Заголовок 21"/>
    <w:basedOn w:val="a0"/>
    <w:next w:val="a0"/>
    <w:link w:val="2"/>
    <w:qFormat/>
    <w:pPr>
      <w:keepNext/>
      <w:widowControl/>
      <w:jc w:val="center"/>
      <w:outlineLvl w:val="1"/>
    </w:pPr>
    <w:rPr>
      <w:rFonts w:ascii="Arial" w:eastAsia="Arial Unicode MS" w:hAnsi="Arial" w:cs="Arial"/>
      <w:b/>
      <w:bCs/>
      <w:sz w:val="32"/>
      <w:szCs w:val="32"/>
      <w:lang w:eastAsia="ru-RU"/>
    </w:rPr>
  </w:style>
  <w:style w:type="paragraph" w:customStyle="1" w:styleId="31">
    <w:name w:val="Заголовок 31"/>
    <w:basedOn w:val="a0"/>
    <w:next w:val="a0"/>
    <w:link w:val="3"/>
    <w:qFormat/>
    <w:pPr>
      <w:keepNext/>
      <w:widowControl/>
      <w:jc w:val="center"/>
      <w:outlineLvl w:val="2"/>
    </w:pPr>
    <w:rPr>
      <w:rFonts w:ascii="Arial" w:eastAsia="Arial Unicode MS" w:hAnsi="Arial" w:cs="Arial"/>
      <w:b/>
      <w:bCs/>
      <w:spacing w:val="-20"/>
      <w:sz w:val="40"/>
      <w:szCs w:val="40"/>
      <w:lang w:eastAsia="ru-RU"/>
    </w:rPr>
  </w:style>
  <w:style w:type="paragraph" w:customStyle="1" w:styleId="41">
    <w:name w:val="Заголовок 41"/>
    <w:basedOn w:val="a0"/>
    <w:next w:val="a0"/>
    <w:link w:val="4"/>
    <w:uiPriority w:val="9"/>
    <w:unhideWhenUsed/>
    <w:qFormat/>
    <w:pPr>
      <w:keepNext/>
      <w:keepLines/>
      <w:spacing w:before="320" w:after="200"/>
      <w:outlineLvl w:val="3"/>
    </w:pPr>
    <w:rPr>
      <w:rFonts w:ascii="Arial" w:eastAsia="Arial" w:hAnsi="Arial" w:cs="Arial"/>
      <w:b/>
      <w:bCs/>
      <w:sz w:val="26"/>
      <w:szCs w:val="26"/>
    </w:rPr>
  </w:style>
  <w:style w:type="paragraph" w:customStyle="1" w:styleId="51">
    <w:name w:val="Заголовок 51"/>
    <w:basedOn w:val="a0"/>
    <w:next w:val="a0"/>
    <w:link w:val="5"/>
    <w:uiPriority w:val="9"/>
    <w:unhideWhenUsed/>
    <w:qFormat/>
    <w:pPr>
      <w:keepNext/>
      <w:keepLines/>
      <w:spacing w:before="320" w:after="200"/>
      <w:outlineLvl w:val="4"/>
    </w:pPr>
    <w:rPr>
      <w:rFonts w:ascii="Arial" w:eastAsia="Arial" w:hAnsi="Arial" w:cs="Arial"/>
      <w:b/>
      <w:bCs/>
      <w:sz w:val="24"/>
      <w:szCs w:val="24"/>
    </w:rPr>
  </w:style>
  <w:style w:type="paragraph" w:customStyle="1" w:styleId="61">
    <w:name w:val="Заголовок 61"/>
    <w:basedOn w:val="a0"/>
    <w:next w:val="a0"/>
    <w:link w:val="6"/>
    <w:uiPriority w:val="9"/>
    <w:unhideWhenUsed/>
    <w:qFormat/>
    <w:pPr>
      <w:keepNext/>
      <w:keepLines/>
      <w:spacing w:before="320" w:after="200"/>
      <w:outlineLvl w:val="5"/>
    </w:pPr>
    <w:rPr>
      <w:rFonts w:ascii="Arial" w:eastAsia="Arial" w:hAnsi="Arial" w:cs="Arial"/>
      <w:b/>
      <w:bCs/>
    </w:rPr>
  </w:style>
  <w:style w:type="paragraph" w:customStyle="1" w:styleId="71">
    <w:name w:val="Заголовок 71"/>
    <w:basedOn w:val="a0"/>
    <w:next w:val="a0"/>
    <w:link w:val="7"/>
    <w:uiPriority w:val="9"/>
    <w:unhideWhenUsed/>
    <w:qFormat/>
    <w:pPr>
      <w:keepNext/>
      <w:keepLines/>
      <w:spacing w:before="320" w:after="200"/>
      <w:outlineLvl w:val="6"/>
    </w:pPr>
    <w:rPr>
      <w:rFonts w:ascii="Arial" w:eastAsia="Arial" w:hAnsi="Arial" w:cs="Arial"/>
      <w:b/>
      <w:bCs/>
      <w:i/>
      <w:iCs/>
    </w:rPr>
  </w:style>
  <w:style w:type="paragraph" w:customStyle="1" w:styleId="81">
    <w:name w:val="Заголовок 81"/>
    <w:basedOn w:val="a0"/>
    <w:next w:val="a0"/>
    <w:link w:val="8"/>
    <w:uiPriority w:val="9"/>
    <w:unhideWhenUsed/>
    <w:qFormat/>
    <w:pPr>
      <w:keepNext/>
      <w:keepLines/>
      <w:spacing w:before="320" w:after="200"/>
      <w:outlineLvl w:val="7"/>
    </w:pPr>
    <w:rPr>
      <w:rFonts w:ascii="Arial" w:eastAsia="Arial" w:hAnsi="Arial" w:cs="Arial"/>
      <w:i/>
      <w:iCs/>
    </w:rPr>
  </w:style>
  <w:style w:type="paragraph" w:customStyle="1" w:styleId="91">
    <w:name w:val="Заголовок 91"/>
    <w:basedOn w:val="a0"/>
    <w:next w:val="a0"/>
    <w:link w:val="9"/>
    <w:uiPriority w:val="9"/>
    <w:unhideWhenUsed/>
    <w:qFormat/>
    <w:pPr>
      <w:keepNext/>
      <w:keepLines/>
      <w:spacing w:before="320" w:after="200"/>
      <w:outlineLvl w:val="8"/>
    </w:pPr>
    <w:rPr>
      <w:rFonts w:ascii="Arial" w:eastAsia="Arial" w:hAnsi="Arial" w:cs="Arial"/>
      <w:i/>
      <w:iCs/>
      <w:sz w:val="21"/>
      <w:szCs w:val="21"/>
    </w:rPr>
  </w:style>
  <w:style w:type="character" w:customStyle="1" w:styleId="Heading1Char">
    <w:name w:val="Heading 1 Char"/>
    <w:basedOn w:val="a1"/>
    <w:uiPriority w:val="9"/>
    <w:rPr>
      <w:rFonts w:ascii="Arial" w:eastAsia="Arial" w:hAnsi="Arial" w:cs="Arial"/>
      <w:sz w:val="40"/>
      <w:szCs w:val="4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110">
    <w:name w:val="Таблица простая 1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0">
    <w:name w:val="Таблица простая 21"/>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0">
    <w:name w:val="Таблица простая 41"/>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0">
    <w:name w:val="Таблица простая 51"/>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
    <w:name w:val="Таблица-сетка 1 светлая1"/>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
    <w:name w:val="Заголовок 1 Знак"/>
    <w:basedOn w:val="a1"/>
    <w:link w:val="1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
    <w:name w:val="Заголовок 4 Знак"/>
    <w:basedOn w:val="a1"/>
    <w:link w:val="41"/>
    <w:uiPriority w:val="9"/>
    <w:rPr>
      <w:rFonts w:ascii="Arial" w:eastAsia="Arial" w:hAnsi="Arial" w:cs="Arial"/>
      <w:b/>
      <w:bCs/>
      <w:sz w:val="26"/>
      <w:szCs w:val="26"/>
    </w:rPr>
  </w:style>
  <w:style w:type="character" w:customStyle="1" w:styleId="5">
    <w:name w:val="Заголовок 5 Знак"/>
    <w:basedOn w:val="a1"/>
    <w:link w:val="51"/>
    <w:uiPriority w:val="9"/>
    <w:rPr>
      <w:rFonts w:ascii="Arial" w:eastAsia="Arial" w:hAnsi="Arial" w:cs="Arial"/>
      <w:b/>
      <w:bCs/>
      <w:sz w:val="24"/>
      <w:szCs w:val="24"/>
    </w:rPr>
  </w:style>
  <w:style w:type="character" w:customStyle="1" w:styleId="6">
    <w:name w:val="Заголовок 6 Знак"/>
    <w:basedOn w:val="a1"/>
    <w:link w:val="61"/>
    <w:uiPriority w:val="9"/>
    <w:rPr>
      <w:rFonts w:ascii="Arial" w:eastAsia="Arial" w:hAnsi="Arial" w:cs="Arial"/>
      <w:b/>
      <w:bCs/>
      <w:sz w:val="22"/>
      <w:szCs w:val="22"/>
    </w:rPr>
  </w:style>
  <w:style w:type="character" w:customStyle="1" w:styleId="7">
    <w:name w:val="Заголовок 7 Знак"/>
    <w:basedOn w:val="a1"/>
    <w:link w:val="71"/>
    <w:uiPriority w:val="9"/>
    <w:rPr>
      <w:rFonts w:ascii="Arial" w:eastAsia="Arial" w:hAnsi="Arial" w:cs="Arial"/>
      <w:b/>
      <w:bCs/>
      <w:i/>
      <w:iCs/>
      <w:sz w:val="22"/>
      <w:szCs w:val="22"/>
    </w:rPr>
  </w:style>
  <w:style w:type="character" w:customStyle="1" w:styleId="8">
    <w:name w:val="Заголовок 8 Знак"/>
    <w:basedOn w:val="a1"/>
    <w:link w:val="81"/>
    <w:uiPriority w:val="9"/>
    <w:rPr>
      <w:rFonts w:ascii="Arial" w:eastAsia="Arial" w:hAnsi="Arial" w:cs="Arial"/>
      <w:i/>
      <w:iCs/>
      <w:sz w:val="22"/>
      <w:szCs w:val="22"/>
    </w:rPr>
  </w:style>
  <w:style w:type="character" w:customStyle="1" w:styleId="9">
    <w:name w:val="Заголовок 9 Знак"/>
    <w:basedOn w:val="a1"/>
    <w:link w:val="91"/>
    <w:uiPriority w:val="9"/>
    <w:rPr>
      <w:rFonts w:ascii="Arial" w:eastAsia="Arial" w:hAnsi="Arial" w:cs="Arial"/>
      <w:i/>
      <w:iCs/>
      <w:sz w:val="21"/>
      <w:szCs w:val="21"/>
    </w:rPr>
  </w:style>
  <w:style w:type="character" w:customStyle="1" w:styleId="a4">
    <w:name w:val="Заголовок Знак"/>
    <w:basedOn w:val="a1"/>
    <w:link w:val="a5"/>
    <w:uiPriority w:val="1"/>
    <w:rPr>
      <w:sz w:val="48"/>
      <w:szCs w:val="48"/>
    </w:rPr>
  </w:style>
  <w:style w:type="paragraph" w:styleId="a6">
    <w:name w:val="Subtitle"/>
    <w:basedOn w:val="a0"/>
    <w:next w:val="a0"/>
    <w:link w:val="a7"/>
    <w:uiPriority w:val="11"/>
    <w:qFormat/>
    <w:pPr>
      <w:spacing w:before="200" w:after="200"/>
    </w:pPr>
    <w:rPr>
      <w:sz w:val="24"/>
      <w:szCs w:val="24"/>
    </w:rPr>
  </w:style>
  <w:style w:type="character" w:customStyle="1" w:styleId="a7">
    <w:name w:val="Подзаголовок Знак"/>
    <w:basedOn w:val="a1"/>
    <w:link w:val="a6"/>
    <w:uiPriority w:val="11"/>
    <w:rPr>
      <w:sz w:val="24"/>
      <w:szCs w:val="24"/>
    </w:rPr>
  </w:style>
  <w:style w:type="paragraph" w:styleId="20">
    <w:name w:val="Quote"/>
    <w:basedOn w:val="a0"/>
    <w:next w:val="a0"/>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customStyle="1" w:styleId="10">
    <w:name w:val="Название объекта1"/>
    <w:basedOn w:val="a0"/>
    <w:next w:val="a0"/>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a">
    <w:name w:val="Table Grid"/>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1">
    <w:name w:val="Таблица простая 21"/>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1">
    <w:name w:val="Таблица простая 41"/>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1">
    <w:name w:val="Таблица простая 51"/>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1">
    <w:name w:val="Таблица-сетка 1 светлая1"/>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2"/>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2"/>
    <w:uiPriority w:val="99"/>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0"/>
    <w:link w:val="ac"/>
    <w:unhideWhenUsed/>
    <w:pPr>
      <w:spacing w:after="40"/>
    </w:pPr>
    <w:rPr>
      <w:sz w:val="18"/>
    </w:rPr>
  </w:style>
  <w:style w:type="character" w:customStyle="1" w:styleId="ac">
    <w:name w:val="Текст сноски Знак"/>
    <w:link w:val="ab"/>
    <w:rPr>
      <w:sz w:val="18"/>
    </w:rPr>
  </w:style>
  <w:style w:type="character" w:styleId="ad">
    <w:name w:val="footnote reference"/>
    <w:basedOn w:val="a1"/>
    <w:unhideWhenUsed/>
    <w:rPr>
      <w:vertAlign w:val="superscript"/>
    </w:rPr>
  </w:style>
  <w:style w:type="paragraph" w:styleId="ae">
    <w:name w:val="endnote text"/>
    <w:basedOn w:val="a0"/>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0">
    <w:name w:val="toc 3"/>
    <w:basedOn w:val="a0"/>
    <w:next w:val="a0"/>
    <w:uiPriority w:val="39"/>
    <w:unhideWhenUsed/>
    <w:pPr>
      <w:spacing w:after="57"/>
      <w:ind w:left="567"/>
    </w:pPr>
  </w:style>
  <w:style w:type="paragraph" w:styleId="40">
    <w:name w:val="toc 4"/>
    <w:basedOn w:val="a0"/>
    <w:next w:val="a0"/>
    <w:uiPriority w:val="39"/>
    <w:unhideWhenUsed/>
    <w:pPr>
      <w:spacing w:after="57"/>
      <w:ind w:left="850"/>
    </w:pPr>
  </w:style>
  <w:style w:type="paragraph" w:styleId="50">
    <w:name w:val="toc 5"/>
    <w:basedOn w:val="a0"/>
    <w:next w:val="a0"/>
    <w:uiPriority w:val="39"/>
    <w:unhideWhenUsed/>
    <w:pPr>
      <w:spacing w:after="57"/>
      <w:ind w:left="1134"/>
    </w:pPr>
  </w:style>
  <w:style w:type="paragraph" w:styleId="60">
    <w:name w:val="toc 6"/>
    <w:basedOn w:val="a0"/>
    <w:next w:val="a0"/>
    <w:uiPriority w:val="39"/>
    <w:unhideWhenUsed/>
    <w:pPr>
      <w:spacing w:after="57"/>
      <w:ind w:left="1417"/>
    </w:pPr>
  </w:style>
  <w:style w:type="paragraph" w:styleId="70">
    <w:name w:val="toc 7"/>
    <w:basedOn w:val="a0"/>
    <w:next w:val="a0"/>
    <w:uiPriority w:val="39"/>
    <w:unhideWhenUsed/>
    <w:pPr>
      <w:spacing w:after="57"/>
      <w:ind w:left="1701"/>
    </w:pPr>
  </w:style>
  <w:style w:type="paragraph" w:styleId="80">
    <w:name w:val="toc 8"/>
    <w:basedOn w:val="a0"/>
    <w:next w:val="a0"/>
    <w:uiPriority w:val="39"/>
    <w:unhideWhenUsed/>
    <w:pPr>
      <w:spacing w:after="57"/>
      <w:ind w:left="1984"/>
    </w:pPr>
  </w:style>
  <w:style w:type="paragraph" w:styleId="90">
    <w:name w:val="toc 9"/>
    <w:basedOn w:val="a0"/>
    <w:next w:val="a0"/>
    <w:uiPriority w:val="39"/>
    <w:unhideWhenUsed/>
    <w:pPr>
      <w:spacing w:after="57"/>
      <w:ind w:left="2268"/>
    </w:pPr>
  </w:style>
  <w:style w:type="paragraph" w:styleId="af1">
    <w:name w:val="TOC Heading"/>
    <w:uiPriority w:val="39"/>
    <w:unhideWhenUsed/>
  </w:style>
  <w:style w:type="paragraph" w:styleId="af2">
    <w:name w:val="table of figures"/>
    <w:basedOn w:val="a0"/>
    <w:next w:val="a0"/>
    <w:uiPriority w:val="99"/>
    <w:unhideWhenUsed/>
  </w:style>
  <w:style w:type="character" w:customStyle="1" w:styleId="2">
    <w:name w:val="Заголовок 2 Знак"/>
    <w:basedOn w:val="a1"/>
    <w:link w:val="21"/>
    <w:rPr>
      <w:rFonts w:ascii="Arial" w:eastAsia="Arial Unicode MS" w:hAnsi="Arial" w:cs="Arial"/>
      <w:b/>
      <w:bCs/>
      <w:sz w:val="32"/>
      <w:szCs w:val="32"/>
      <w:lang w:val="ru-RU" w:eastAsia="ru-RU"/>
    </w:rPr>
  </w:style>
  <w:style w:type="character" w:customStyle="1" w:styleId="3">
    <w:name w:val="Заголовок 3 Знак"/>
    <w:basedOn w:val="a1"/>
    <w:link w:val="31"/>
    <w:rPr>
      <w:rFonts w:ascii="Arial" w:eastAsia="Arial Unicode MS" w:hAnsi="Arial" w:cs="Arial"/>
      <w:b/>
      <w:bCs/>
      <w:spacing w:val="-20"/>
      <w:sz w:val="40"/>
      <w:szCs w:val="40"/>
      <w:lang w:val="ru-RU" w:eastAsia="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3">
    <w:name w:val="Body Text"/>
    <w:basedOn w:val="a0"/>
    <w:link w:val="af4"/>
    <w:uiPriority w:val="1"/>
    <w:qFormat/>
    <w:pPr>
      <w:ind w:left="141"/>
      <w:jc w:val="both"/>
    </w:pPr>
    <w:rPr>
      <w:sz w:val="24"/>
      <w:szCs w:val="24"/>
    </w:rPr>
  </w:style>
  <w:style w:type="character" w:customStyle="1" w:styleId="af4">
    <w:name w:val="Основной текст Знак"/>
    <w:link w:val="af3"/>
    <w:uiPriority w:val="1"/>
    <w:rPr>
      <w:rFonts w:ascii="Times New Roman" w:eastAsia="Times New Roman" w:hAnsi="Times New Roman" w:cs="Times New Roman"/>
      <w:sz w:val="24"/>
      <w:szCs w:val="24"/>
      <w:lang w:val="ru-RU"/>
    </w:rPr>
  </w:style>
  <w:style w:type="paragraph" w:customStyle="1" w:styleId="112">
    <w:name w:val="Заголовок 11"/>
    <w:basedOn w:val="a0"/>
    <w:uiPriority w:val="1"/>
    <w:qFormat/>
    <w:pPr>
      <w:ind w:left="1726" w:hanging="284"/>
      <w:outlineLvl w:val="1"/>
    </w:pPr>
    <w:rPr>
      <w:b/>
      <w:bCs/>
      <w:sz w:val="24"/>
      <w:szCs w:val="24"/>
    </w:rPr>
  </w:style>
  <w:style w:type="paragraph" w:styleId="a5">
    <w:name w:val="Title"/>
    <w:basedOn w:val="a0"/>
    <w:link w:val="a4"/>
    <w:uiPriority w:val="1"/>
    <w:qFormat/>
    <w:pPr>
      <w:spacing w:line="365" w:lineRule="exact"/>
      <w:ind w:left="1362" w:right="1124"/>
      <w:jc w:val="center"/>
    </w:pPr>
    <w:rPr>
      <w:b/>
      <w:bCs/>
      <w:sz w:val="32"/>
      <w:szCs w:val="32"/>
    </w:rPr>
  </w:style>
  <w:style w:type="paragraph" w:styleId="af5">
    <w:name w:val="List Paragraph"/>
    <w:basedOn w:val="a0"/>
    <w:uiPriority w:val="1"/>
    <w:qFormat/>
    <w:pPr>
      <w:ind w:left="141" w:firstLine="708"/>
      <w:jc w:val="both"/>
    </w:pPr>
  </w:style>
  <w:style w:type="paragraph" w:customStyle="1" w:styleId="TableParagraph">
    <w:name w:val="Table Paragraph"/>
    <w:basedOn w:val="a0"/>
    <w:uiPriority w:val="1"/>
    <w:qFormat/>
  </w:style>
  <w:style w:type="paragraph" w:customStyle="1" w:styleId="13">
    <w:name w:val="Верхний колонтитул1"/>
    <w:basedOn w:val="a0"/>
    <w:link w:val="af6"/>
    <w:unhideWhenUsed/>
    <w:pPr>
      <w:tabs>
        <w:tab w:val="center" w:pos="4677"/>
        <w:tab w:val="right" w:pos="9355"/>
      </w:tabs>
    </w:pPr>
  </w:style>
  <w:style w:type="character" w:customStyle="1" w:styleId="af6">
    <w:name w:val="Верхний колонтитул Знак"/>
    <w:basedOn w:val="a1"/>
    <w:link w:val="13"/>
    <w:rPr>
      <w:rFonts w:ascii="Times New Roman" w:eastAsia="Times New Roman" w:hAnsi="Times New Roman" w:cs="Times New Roman"/>
      <w:lang w:val="ru-RU"/>
    </w:rPr>
  </w:style>
  <w:style w:type="paragraph" w:customStyle="1" w:styleId="14">
    <w:name w:val="Нижний колонтитул1"/>
    <w:basedOn w:val="a0"/>
    <w:link w:val="af7"/>
    <w:uiPriority w:val="99"/>
    <w:unhideWhenUsed/>
    <w:pPr>
      <w:tabs>
        <w:tab w:val="center" w:pos="4677"/>
        <w:tab w:val="right" w:pos="9355"/>
      </w:tabs>
    </w:pPr>
  </w:style>
  <w:style w:type="character" w:customStyle="1" w:styleId="af7">
    <w:name w:val="Нижний колонтитул Знак"/>
    <w:basedOn w:val="a1"/>
    <w:link w:val="14"/>
    <w:uiPriority w:val="99"/>
    <w:rPr>
      <w:rFonts w:ascii="Times New Roman" w:eastAsia="Times New Roman" w:hAnsi="Times New Roman" w:cs="Times New Roman"/>
      <w:lang w:val="ru-RU"/>
    </w:rPr>
  </w:style>
  <w:style w:type="character" w:styleId="af8">
    <w:name w:val="Hyperlink"/>
    <w:basedOn w:val="a1"/>
    <w:uiPriority w:val="99"/>
    <w:rPr>
      <w:rFonts w:cs="Times New Roman"/>
      <w:color w:val="0000FF"/>
      <w:u w:val="single"/>
    </w:rPr>
  </w:style>
  <w:style w:type="character" w:customStyle="1" w:styleId="24">
    <w:name w:val="Заголовок №2_"/>
    <w:basedOn w:val="a1"/>
    <w:link w:val="25"/>
    <w:rPr>
      <w:rFonts w:ascii="Times New Roman" w:eastAsia="Times New Roman" w:hAnsi="Times New Roman" w:cs="Times New Roman"/>
      <w:b/>
      <w:bCs/>
      <w:sz w:val="28"/>
      <w:szCs w:val="28"/>
    </w:rPr>
  </w:style>
  <w:style w:type="paragraph" w:customStyle="1" w:styleId="25">
    <w:name w:val="Заголовок №2"/>
    <w:basedOn w:val="a0"/>
    <w:link w:val="24"/>
    <w:pPr>
      <w:spacing w:after="320"/>
      <w:jc w:val="center"/>
      <w:outlineLvl w:val="1"/>
    </w:pPr>
    <w:rPr>
      <w:b/>
      <w:bCs/>
      <w:sz w:val="28"/>
      <w:szCs w:val="28"/>
      <w:lang w:val="en-US"/>
    </w:rPr>
  </w:style>
  <w:style w:type="character" w:customStyle="1" w:styleId="af9">
    <w:name w:val="Основной текст_"/>
    <w:basedOn w:val="a1"/>
    <w:link w:val="15"/>
    <w:rPr>
      <w:rFonts w:ascii="Times New Roman" w:eastAsia="Times New Roman" w:hAnsi="Times New Roman" w:cs="Times New Roman"/>
      <w:sz w:val="28"/>
      <w:szCs w:val="28"/>
    </w:rPr>
  </w:style>
  <w:style w:type="paragraph" w:customStyle="1" w:styleId="15">
    <w:name w:val="Основной текст1"/>
    <w:basedOn w:val="a0"/>
    <w:link w:val="af9"/>
    <w:pPr>
      <w:ind w:firstLine="400"/>
    </w:pPr>
    <w:rPr>
      <w:sz w:val="28"/>
      <w:szCs w:val="28"/>
      <w:lang w:val="en-US"/>
    </w:rPr>
  </w:style>
  <w:style w:type="character" w:customStyle="1" w:styleId="afa">
    <w:name w:val="Текст выноски Знак"/>
    <w:basedOn w:val="a1"/>
    <w:link w:val="afb"/>
    <w:uiPriority w:val="99"/>
    <w:semiHidden/>
    <w:rPr>
      <w:rFonts w:ascii="Segoe UI" w:hAnsi="Segoe UI" w:cs="Segoe UI"/>
      <w:sz w:val="18"/>
      <w:szCs w:val="18"/>
      <w:lang w:val="ru-RU"/>
    </w:rPr>
  </w:style>
  <w:style w:type="paragraph" w:styleId="afb">
    <w:name w:val="Balloon Text"/>
    <w:basedOn w:val="a0"/>
    <w:link w:val="afa"/>
    <w:uiPriority w:val="99"/>
    <w:semiHidden/>
    <w:unhideWhenUsed/>
    <w:pPr>
      <w:widowControl/>
    </w:pPr>
    <w:rPr>
      <w:rFonts w:ascii="Segoe UI" w:eastAsiaTheme="minorHAnsi" w:hAnsi="Segoe UI" w:cs="Segoe UI"/>
      <w:sz w:val="18"/>
      <w:szCs w:val="18"/>
    </w:rPr>
  </w:style>
  <w:style w:type="paragraph" w:styleId="afc">
    <w:name w:val="No Spacing"/>
    <w:uiPriority w:val="1"/>
    <w:qFormat/>
    <w:pPr>
      <w:widowControl/>
    </w:pPr>
    <w:rPr>
      <w:rFonts w:ascii="Calibri" w:eastAsia="Times New Roman" w:hAnsi="Calibri" w:cs="Times New Roman"/>
      <w:lang w:val="ru-RU" w:eastAsia="ru-RU"/>
    </w:rPr>
  </w:style>
  <w:style w:type="character" w:customStyle="1" w:styleId="26">
    <w:name w:val="Колонтитул (2)_"/>
    <w:basedOn w:val="a1"/>
    <w:link w:val="27"/>
    <w:rPr>
      <w:rFonts w:ascii="Times New Roman" w:eastAsia="Times New Roman" w:hAnsi="Times New Roman" w:cs="Times New Roman"/>
      <w:sz w:val="20"/>
      <w:szCs w:val="20"/>
    </w:rPr>
  </w:style>
  <w:style w:type="paragraph" w:customStyle="1" w:styleId="27">
    <w:name w:val="Колонтитул (2)"/>
    <w:basedOn w:val="a0"/>
    <w:link w:val="26"/>
    <w:rPr>
      <w:sz w:val="20"/>
      <w:szCs w:val="20"/>
      <w:lang w:val="en-US"/>
    </w:rPr>
  </w:style>
  <w:style w:type="character" w:customStyle="1" w:styleId="52">
    <w:name w:val="Основной текст (5)_"/>
    <w:basedOn w:val="a1"/>
    <w:link w:val="53"/>
    <w:rPr>
      <w:rFonts w:ascii="Arial" w:eastAsia="Arial" w:hAnsi="Arial" w:cs="Arial"/>
      <w:b/>
      <w:bCs/>
      <w:color w:val="A5A5A5"/>
      <w:sz w:val="14"/>
      <w:szCs w:val="14"/>
    </w:rPr>
  </w:style>
  <w:style w:type="paragraph" w:customStyle="1" w:styleId="53">
    <w:name w:val="Основной текст (5)"/>
    <w:basedOn w:val="a0"/>
    <w:link w:val="52"/>
    <w:pPr>
      <w:spacing w:after="100" w:line="271" w:lineRule="auto"/>
      <w:ind w:left="430" w:hanging="590"/>
    </w:pPr>
    <w:rPr>
      <w:rFonts w:ascii="Arial" w:eastAsia="Arial" w:hAnsi="Arial" w:cs="Arial"/>
      <w:b/>
      <w:bCs/>
      <w:color w:val="A5A5A5"/>
      <w:sz w:val="14"/>
      <w:szCs w:val="14"/>
      <w:lang w:val="en-US"/>
    </w:rPr>
  </w:style>
  <w:style w:type="character" w:customStyle="1" w:styleId="Zag11">
    <w:name w:val="Zag_11"/>
    <w:uiPriority w:val="99"/>
  </w:style>
  <w:style w:type="paragraph" w:customStyle="1" w:styleId="Osnova">
    <w:name w:val="Osnova"/>
    <w:basedOn w:val="a0"/>
    <w:uiPriority w:val="99"/>
    <w:pPr>
      <w:spacing w:line="213" w:lineRule="exact"/>
      <w:ind w:firstLine="339"/>
      <w:jc w:val="both"/>
    </w:pPr>
    <w:rPr>
      <w:rFonts w:ascii="NewtonCSanPin" w:hAnsi="NewtonCSanPin" w:cs="NewtonCSanPin"/>
      <w:color w:val="000000"/>
      <w:sz w:val="21"/>
      <w:szCs w:val="21"/>
      <w:lang w:val="en-US" w:eastAsia="ru-RU"/>
    </w:rPr>
  </w:style>
  <w:style w:type="paragraph" w:customStyle="1" w:styleId="ConsPlusNormal">
    <w:name w:val="ConsPlusNormal"/>
    <w:pPr>
      <w:ind w:firstLine="720"/>
    </w:pPr>
    <w:rPr>
      <w:rFonts w:ascii="Arial" w:eastAsia="Times New Roman" w:hAnsi="Arial" w:cs="Arial"/>
      <w:sz w:val="20"/>
      <w:szCs w:val="20"/>
      <w:lang w:val="ru-RU" w:eastAsia="ru-RU"/>
    </w:rPr>
  </w:style>
  <w:style w:type="paragraph" w:customStyle="1" w:styleId="ParagraphStyle">
    <w:name w:val="Paragraph Style"/>
    <w:uiPriority w:val="99"/>
    <w:rPr>
      <w:rFonts w:ascii="Arial" w:eastAsia="Times New Roman" w:hAnsi="Arial" w:cs="Arial"/>
      <w:sz w:val="24"/>
      <w:szCs w:val="24"/>
      <w:lang w:val="ru-RU" w:eastAsia="ru-RU"/>
    </w:rPr>
  </w:style>
  <w:style w:type="paragraph" w:customStyle="1" w:styleId="afd">
    <w:name w:val="a"/>
    <w:basedOn w:val="a0"/>
    <w:pPr>
      <w:widowControl/>
      <w:spacing w:before="100" w:beforeAutospacing="1" w:after="100" w:afterAutospacing="1"/>
    </w:pPr>
    <w:rPr>
      <w:sz w:val="24"/>
      <w:szCs w:val="24"/>
      <w:lang w:eastAsia="ru-RU"/>
    </w:rPr>
  </w:style>
  <w:style w:type="paragraph" w:customStyle="1" w:styleId="acxspmiddle">
    <w:name w:val="acxspmiddle"/>
    <w:basedOn w:val="a0"/>
    <w:pPr>
      <w:widowControl/>
      <w:spacing w:before="100" w:beforeAutospacing="1" w:after="100" w:afterAutospacing="1"/>
    </w:pPr>
    <w:rPr>
      <w:sz w:val="24"/>
      <w:szCs w:val="24"/>
      <w:lang w:eastAsia="ru-RU"/>
    </w:rPr>
  </w:style>
  <w:style w:type="paragraph" w:customStyle="1" w:styleId="acxsplast">
    <w:name w:val="acxsplast"/>
    <w:basedOn w:val="a0"/>
    <w:pPr>
      <w:widowControl/>
      <w:spacing w:before="100" w:beforeAutospacing="1" w:after="100" w:afterAutospacing="1"/>
    </w:pPr>
    <w:rPr>
      <w:sz w:val="24"/>
      <w:szCs w:val="24"/>
      <w:lang w:eastAsia="ru-RU"/>
    </w:rPr>
  </w:style>
  <w:style w:type="paragraph" w:styleId="afe">
    <w:name w:val="Body Text Indent"/>
    <w:basedOn w:val="a0"/>
    <w:link w:val="aff"/>
    <w:semiHidden/>
    <w:unhideWhenUsed/>
    <w:pPr>
      <w:spacing w:after="120"/>
      <w:ind w:left="283"/>
    </w:pPr>
  </w:style>
  <w:style w:type="character" w:customStyle="1" w:styleId="aff">
    <w:name w:val="Основной текст с отступом Знак"/>
    <w:basedOn w:val="a1"/>
    <w:link w:val="afe"/>
    <w:semiHidden/>
    <w:rPr>
      <w:rFonts w:ascii="Times New Roman" w:eastAsia="Times New Roman" w:hAnsi="Times New Roman" w:cs="Times New Roman"/>
      <w:lang w:val="ru-RU"/>
    </w:rPr>
  </w:style>
  <w:style w:type="character" w:styleId="aff0">
    <w:name w:val="page number"/>
    <w:basedOn w:val="a1"/>
    <w:semiHidden/>
  </w:style>
  <w:style w:type="paragraph" w:customStyle="1" w:styleId="ConsPlusNonformat">
    <w:name w:val="ConsPlusNonformat"/>
    <w:rPr>
      <w:rFonts w:ascii="Courier New" w:eastAsia="Times New Roman" w:hAnsi="Courier New" w:cs="Courier New"/>
      <w:sz w:val="20"/>
      <w:szCs w:val="20"/>
      <w:lang w:val="ru-RU" w:eastAsia="ru-RU"/>
    </w:rPr>
  </w:style>
  <w:style w:type="paragraph" w:customStyle="1" w:styleId="ConsPlusTitle">
    <w:name w:val="ConsPlusTitle"/>
    <w:rPr>
      <w:rFonts w:ascii="Times New Roman" w:eastAsia="Times New Roman" w:hAnsi="Times New Roman" w:cs="Times New Roman"/>
      <w:b/>
      <w:bCs/>
      <w:sz w:val="24"/>
      <w:szCs w:val="24"/>
      <w:lang w:val="ru-RU" w:eastAsia="ru-RU"/>
    </w:rPr>
  </w:style>
  <w:style w:type="paragraph" w:customStyle="1" w:styleId="HeadDoc">
    <w:name w:val="HeadDoc"/>
    <w:pPr>
      <w:keepLines/>
      <w:widowControl/>
      <w:jc w:val="both"/>
    </w:pPr>
    <w:rPr>
      <w:rFonts w:ascii="Times New Roman" w:eastAsia="Times New Roman" w:hAnsi="Times New Roman" w:cs="Times New Roman"/>
      <w:sz w:val="28"/>
      <w:szCs w:val="20"/>
      <w:lang w:val="ru-RU" w:eastAsia="ru-RU"/>
    </w:rPr>
  </w:style>
  <w:style w:type="paragraph" w:customStyle="1" w:styleId="msonospacing0">
    <w:name w:val="msonospacing"/>
    <w:basedOn w:val="a0"/>
    <w:pPr>
      <w:widowControl/>
      <w:spacing w:before="100" w:beforeAutospacing="1" w:after="100" w:afterAutospacing="1"/>
    </w:pPr>
    <w:rPr>
      <w:sz w:val="24"/>
      <w:szCs w:val="24"/>
      <w:lang w:eastAsia="ru-RU"/>
    </w:rPr>
  </w:style>
  <w:style w:type="paragraph" w:styleId="28">
    <w:name w:val="Body Text Indent 2"/>
    <w:basedOn w:val="a0"/>
    <w:link w:val="29"/>
    <w:semiHidden/>
    <w:pPr>
      <w:widowControl/>
      <w:ind w:firstLine="851"/>
      <w:jc w:val="both"/>
    </w:pPr>
    <w:rPr>
      <w:sz w:val="28"/>
      <w:szCs w:val="20"/>
      <w:lang w:eastAsia="ru-RU"/>
    </w:rPr>
  </w:style>
  <w:style w:type="character" w:customStyle="1" w:styleId="29">
    <w:name w:val="Основной текст с отступом 2 Знак"/>
    <w:basedOn w:val="a1"/>
    <w:link w:val="28"/>
    <w:semiHidden/>
    <w:rPr>
      <w:rFonts w:ascii="Times New Roman" w:eastAsia="Times New Roman" w:hAnsi="Times New Roman" w:cs="Times New Roman"/>
      <w:sz w:val="28"/>
      <w:szCs w:val="20"/>
      <w:lang w:val="ru-RU" w:eastAsia="ru-RU"/>
    </w:rPr>
  </w:style>
  <w:style w:type="paragraph" w:styleId="32">
    <w:name w:val="Body Text Indent 3"/>
    <w:basedOn w:val="a0"/>
    <w:link w:val="33"/>
    <w:semiHidden/>
    <w:pPr>
      <w:widowControl/>
      <w:ind w:firstLine="851"/>
    </w:pPr>
    <w:rPr>
      <w:sz w:val="28"/>
      <w:szCs w:val="20"/>
      <w:lang w:val="en-US" w:eastAsia="ru-RU"/>
    </w:rPr>
  </w:style>
  <w:style w:type="character" w:customStyle="1" w:styleId="33">
    <w:name w:val="Основной текст с отступом 3 Знак"/>
    <w:basedOn w:val="a1"/>
    <w:link w:val="32"/>
    <w:semiHidden/>
    <w:rPr>
      <w:rFonts w:ascii="Times New Roman" w:eastAsia="Times New Roman" w:hAnsi="Times New Roman" w:cs="Times New Roman"/>
      <w:sz w:val="28"/>
      <w:szCs w:val="20"/>
      <w:lang w:eastAsia="ru-RU"/>
    </w:rPr>
  </w:style>
  <w:style w:type="paragraph" w:customStyle="1" w:styleId="aff1">
    <w:name w:val="Таблицы (моноширинный)"/>
    <w:basedOn w:val="a0"/>
    <w:next w:val="a0"/>
    <w:pPr>
      <w:jc w:val="both"/>
    </w:pPr>
    <w:rPr>
      <w:rFonts w:ascii="Courier New" w:hAnsi="Courier New" w:cs="Courier New"/>
      <w:sz w:val="20"/>
      <w:szCs w:val="20"/>
      <w:lang w:eastAsia="ru-RU"/>
    </w:rPr>
  </w:style>
  <w:style w:type="paragraph" w:customStyle="1" w:styleId="aff2">
    <w:name w:val="текст"/>
    <w:basedOn w:val="a0"/>
    <w:pPr>
      <w:widowControl/>
      <w:spacing w:before="20" w:after="20" w:line="312" w:lineRule="auto"/>
      <w:ind w:firstLine="567"/>
      <w:jc w:val="both"/>
    </w:pPr>
    <w:rPr>
      <w:sz w:val="24"/>
      <w:szCs w:val="24"/>
      <w:lang w:eastAsia="ru-RU"/>
    </w:rPr>
  </w:style>
  <w:style w:type="paragraph" w:customStyle="1" w:styleId="a">
    <w:name w:val="Буллет"/>
    <w:basedOn w:val="a0"/>
    <w:pPr>
      <w:widowControl/>
      <w:numPr>
        <w:numId w:val="2"/>
      </w:numPr>
      <w:spacing w:line="312" w:lineRule="auto"/>
      <w:ind w:left="924" w:hanging="357"/>
      <w:jc w:val="both"/>
    </w:pPr>
    <w:rPr>
      <w:sz w:val="24"/>
      <w:szCs w:val="24"/>
      <w:lang w:eastAsia="ru-RU"/>
    </w:rPr>
  </w:style>
  <w:style w:type="paragraph" w:customStyle="1" w:styleId="aff3">
    <w:name w:val="обычный"/>
    <w:basedOn w:val="a0"/>
    <w:pPr>
      <w:widowControl/>
    </w:pPr>
    <w:rPr>
      <w:color w:val="000000"/>
      <w:sz w:val="20"/>
      <w:szCs w:val="20"/>
      <w:lang w:eastAsia="ru-RU"/>
    </w:rPr>
  </w:style>
  <w:style w:type="character" w:customStyle="1" w:styleId="aff4">
    <w:name w:val="Символ сноски"/>
    <w:rPr>
      <w:vertAlign w:val="superscript"/>
    </w:rPr>
  </w:style>
  <w:style w:type="character" w:styleId="aff5">
    <w:name w:val="Strong"/>
    <w:qFormat/>
    <w:rPr>
      <w:b/>
      <w:bCs/>
    </w:rPr>
  </w:style>
  <w:style w:type="paragraph" w:customStyle="1" w:styleId="Default">
    <w:name w:val="Default"/>
    <w:pPr>
      <w:widowControl/>
    </w:pPr>
    <w:rPr>
      <w:rFonts w:ascii="Times New Roman" w:eastAsia="Courier New" w:hAnsi="Times New Roman" w:cs="Times New Roman"/>
      <w:color w:val="000000"/>
      <w:sz w:val="24"/>
      <w:szCs w:val="24"/>
      <w:lang w:val="ru-RU" w:eastAsia="ru-RU"/>
    </w:rPr>
  </w:style>
  <w:style w:type="paragraph" w:styleId="aff6">
    <w:name w:val="Normal (Web)"/>
    <w:basedOn w:val="a0"/>
    <w:pPr>
      <w:widowControl/>
      <w:spacing w:before="280" w:after="280"/>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FEA2D-F789-4B2C-B19D-E5C8E85FF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4812</Words>
  <Characters>27431</Characters>
  <Application>Microsoft Office Word</Application>
  <DocSecurity>0</DocSecurity>
  <Lines>228</Lines>
  <Paragraphs>64</Paragraphs>
  <ScaleCrop>false</ScaleCrop>
  <Company>Reanimator Extreme Edition</Company>
  <LinksUpToDate>false</LinksUpToDate>
  <CharactersWithSpaces>32179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Утверждён:</dc:title>
  <dc:creator>Афанасьев К.В.</dc:creator>
  <cp:lastModifiedBy>Бахтина Валентина Васильевна</cp:lastModifiedBy>
  <cp:revision>40</cp:revision>
  <dcterms:created xsi:type="dcterms:W3CDTF">2026-04-14T12:40:00Z</dcterms:created>
  <dcterms:modified xsi:type="dcterms:W3CDTF">2026-06-22T05:22:00Z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2023-01-14T00:00:00Z</vt:filetime>
  </property>
  <property fmtid="{D5CDD505-2E9C-101B-9397-08002B2CF9AE}" pid="3" name="Creator">
    <vt:lpwstr>Microsoft® Office Word 2007</vt:lpwstr>
  </property>
  <property fmtid="{D5CDD505-2E9C-101B-9397-08002B2CF9AE}" pid="4" name="LastSaved">
    <vt:filetime>2025-12-17T00:00:00Z</vt:filetime>
  </property>
  <property fmtid="{D5CDD505-2E9C-101B-9397-08002B2CF9AE}" pid="5" name="Producer">
    <vt:lpwstr>Microsoft® Office Word 2007</vt:lpwstr>
  </property>
</Properties>
</file>